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Title"/>
    <w:bookmarkStart w:id="1" w:name="DocumentFor"/>
    <w:bookmarkEnd w:id="0"/>
    <w:bookmarkEnd w:id="1"/>
    <w:p w:rsidR="00DD56C4" w:rsidRPr="00CD5A36" w:rsidRDefault="00DD56C4" w:rsidP="00DD56C4">
      <w:pPr>
        <w:pStyle w:val="a4"/>
        <w:keepLines/>
        <w:tabs>
          <w:tab w:val="clear" w:pos="4153"/>
          <w:tab w:val="clear" w:pos="8306"/>
          <w:tab w:val="right" w:pos="10440"/>
          <w:tab w:val="right" w:pos="13323"/>
        </w:tabs>
        <w:rPr>
          <w:rFonts w:ascii="Arial" w:eastAsia="SimSun" w:hAnsi="Arial" w:cs="Arial"/>
          <w:b/>
          <w:sz w:val="24"/>
          <w:szCs w:val="24"/>
          <w:lang w:eastAsia="zh-CN"/>
        </w:rPr>
      </w:pPr>
      <w:r w:rsidRPr="0078693F">
        <w:rPr>
          <w:noProof/>
          <w:lang w:val="en-US" w:eastAsia="ko-KR"/>
        </w:rPr>
        <mc:AlternateContent>
          <mc:Choice Requires="wpg">
            <w:drawing>
              <wp:anchor distT="0" distB="0" distL="114300" distR="114300" simplePos="0" relativeHeight="251659264" behindDoc="0" locked="0" layoutInCell="1" allowOverlap="1" wp14:anchorId="17A7ED80" wp14:editId="204F088A">
                <wp:simplePos x="0" y="0"/>
                <wp:positionH relativeFrom="column">
                  <wp:posOffset>-317257430</wp:posOffset>
                </wp:positionH>
                <wp:positionV relativeFrom="paragraph">
                  <wp:posOffset>-1867637235</wp:posOffset>
                </wp:positionV>
                <wp:extent cx="2330450" cy="217170"/>
                <wp:effectExtent l="0" t="0" r="69850" b="87630"/>
                <wp:wrapNone/>
                <wp:docPr id="28" name="그룹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0450" cy="217170"/>
                          <a:chOff x="4248472" y="0"/>
                          <a:chExt cx="3386999" cy="450297"/>
                        </a:xfrm>
                      </wpg:grpSpPr>
                      <wps:wsp>
                        <wps:cNvPr id="27" name="Straight Arrow Connector 28"/>
                        <wps:cNvCnPr/>
                        <wps:spPr>
                          <a:xfrm>
                            <a:off x="4248472"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9" name="Rectangle 29"/>
                        <wps:cNvSpPr/>
                        <wps:spPr>
                          <a:xfrm>
                            <a:off x="460851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0" name="Rectangle 30"/>
                        <wps:cNvSpPr/>
                        <wps:spPr>
                          <a:xfrm>
                            <a:off x="5335699"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1" name="Rectangle 31"/>
                        <wps:cNvSpPr/>
                        <wps:spPr>
                          <a:xfrm>
                            <a:off x="6044775"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2" name="Rectangle 32"/>
                        <wps:cNvSpPr/>
                        <wps:spPr>
                          <a:xfrm>
                            <a:off x="677196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3" name="Straight Arrow Connector 33"/>
                        <wps:cNvCnPr/>
                        <wps:spPr>
                          <a:xfrm>
                            <a:off x="4251095"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4" name="Rectangle 34"/>
                        <wps:cNvSpPr/>
                        <wps:spPr>
                          <a:xfrm>
                            <a:off x="461113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5" name="Rectangle 35"/>
                        <wps:cNvSpPr/>
                        <wps:spPr>
                          <a:xfrm>
                            <a:off x="5338322"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6" name="Rectangle 36"/>
                        <wps:cNvSpPr/>
                        <wps:spPr>
                          <a:xfrm>
                            <a:off x="6047398"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7" name="Rectangle 37"/>
                        <wps:cNvSpPr/>
                        <wps:spPr>
                          <a:xfrm>
                            <a:off x="677458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39BD428A" id="그룹 28" o:spid="_x0000_s1026" style="position:absolute;left:0;text-align:left;margin-left:-24980.9pt;margin-top:-147058.05pt;width:183.5pt;height:17.1pt;z-index:251659264" coordorigin="424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">
                <v:shapetype id="_x0000_t32" coordsize="21600,21600" o:spt="32" o:oned="t" path="m,l21600,21600e" filled="f">
                  <v:path arrowok="t" fillok="f" o:connecttype="none"/>
                  <o:lock v:ext="edit" shapetype="t"/>
                </v:shapetype>
                <v:shape id="Straight Arrow Connector 28" o:spid="_x0000_s1027" type="#_x0000_t32" style="position:absolute;left:42484;top:4502;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qd8QAAADbAAAADwAAAGRycy9kb3ducmV2LnhtbESPT4vCMBTE74LfITzBm6Z6cKVrFBEV&#10;XU/+wd3js3nbVpuX0kSt++k3guBxmJnfMKNJbQpxo8rllhX0uhEI4sTqnFMFh/2iMwThPLLGwjIp&#10;eJCDybjZGGGs7Z23dNv5VAQIuxgVZN6XsZQuycig69qSOHi/tjLog6xSqSu8B7gpZD+KBtJgzmEh&#10;w5JmGSWX3dUoMOa0WerylBzXxfdPff7az6Pln1LtVj39BOGp9u/wq73SCvof8PwSfoA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up3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29" o:spid="_x0000_s1028" style="position:absolute;left:46085;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PQsIA&#10;AADbAAAADwAAAGRycy9kb3ducmV2LnhtbESPT4vCMBTE74LfIbwFb5puDot2jbIsCF5c/1Q8v22e&#10;bbF5qU3U+u2NIHgcZuY3zHTe2VpcqfWVYw2fowQEce5MxYWGfbYYjkH4gGywdkwa7uRhPuv3ppga&#10;d+MtXXehEBHCPkUNZQhNKqXPS7LoR64hjt7RtRZDlG0hTYu3CLe1VEnyJS1WHBdKbOi3pPy0u1gN&#10;Hsmt/jeXKjlwtv1rlkqtz0rrwUf38w0iUBfe4Vd7aTSoC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Is9CwgAAANsAAAAPAAAAAAAAAAAAAAAAAJgCAABkcnMvZG93&#10;bnJldi54bWxQSwUGAAAAAAQABAD1AAAAhwMAAAAA&#10;" fillcolor="#b5d5a7" strokecolor="windowText">
                  <v:fill color2="#9cca86" rotate="t" colors="0 #b5d5a7;.5 #aace99;1 #9cca86" focus="100%" type="gradient">
                    <o:fill v:ext="view" type="gradientUnscaled"/>
                  </v:fill>
                </v:rect>
                <v:rect id="Rectangle 30" o:spid="_x0000_s1029" style="position:absolute;left:53356;top:3062;width:216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wArsA&#10;AADbAAAADwAAAGRycy9kb3ducmV2LnhtbERPSwrCMBDdC94hjOBOUy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B8AK7AAAA2wAAAA8AAAAAAAAAAAAAAAAAmAIAAGRycy9kb3ducmV2Lnht&#10;bFBLBQYAAAAABAAEAPUAAACAAwAAAAA=&#10;" fillcolor="#b5d5a7" strokecolor="windowText">
                  <v:fill color2="#9cca86" rotate="t" colors="0 #b5d5a7;.5 #aace99;1 #9cca86" focus="100%" type="gradient">
                    <o:fill v:ext="view" type="gradientUnscaled"/>
                  </v:fill>
                </v:rect>
                <v:rect id="Rectangle 31" o:spid="_x0000_s1030" style="position:absolute;left:60447;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VmcIA&#10;AADbAAAADwAAAGRycy9kb3ducmV2LnhtbESPT4vCMBTE7wt+h/AWvK2pXRD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VWZwgAAANsAAAAPAAAAAAAAAAAAAAAAAJgCAABkcnMvZG93&#10;bnJldi54bWxQSwUGAAAAAAQABAD1AAAAhwMAAAAA&#10;" fillcolor="#b5d5a7" strokecolor="windowText">
                  <v:fill color2="#9cca86" rotate="t" colors="0 #b5d5a7;.5 #aace99;1 #9cca86" focus="100%" type="gradient">
                    <o:fill v:ext="view" type="gradientUnscaled"/>
                  </v:fill>
                </v:rect>
                <v:rect id="Rectangle 32" o:spid="_x0000_s1031" style="position:absolute;left:67719;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7sIA&#10;AADbAAAADwAAAGRycy9kb3ducmV2LnhtbESPT4vCMBTE74LfIbwFb5puFk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8vu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33" o:spid="_x0000_s1032" type="#_x0000_t32" style="position:absolute;left:42510;top:1440;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qjvsQAAADbAAAADwAAAGRycy9kb3ducmV2LnhtbESPQWuDQBSE74X8h+UFcmvWmiLFugkh&#10;EAg5BLQFrw/3VaXuW+OuxuTXdwuFHoeZ+YbJdrPpxESDay0reFlHIIgrq1uuFXx+HJ/fQDiPrLGz&#10;TAru5GC3XTxlmGp745ymwtciQNilqKDxvk+ldFVDBt3a9sTB+7KDQR/kUEs94C3ATSfjKEqkwZbD&#10;QoM9HRqqvovRKJjG2Jxek3I/Pq7uccgvcX4uY6VWy3n/DsLT7P/Df+2TVrDZ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qO+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34" o:spid="_x0000_s1033" style="position:absolute;left:4611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rcz8QA&#10;AADbAAAADwAAAGRycy9kb3ducmV2LnhtbESPQWvCQBSE7wX/w/KE3uqmVrTGrCLSgpcKRovXZ/Y1&#10;Ccm+DbvbmP77rlDocZiZb5hsM5hW9OR8bVnB8yQBQVxYXXOp4Hx6f3oF4QOyxtYyKfghD5v16CHD&#10;VNsbH6nPQykihH2KCqoQulRKX1Rk0E9sRxy9L+sMhihdKbXDW4SbVk6TZC4N1hwXKuxoV1HR5N9G&#10;gS4X+8/LrunDcF3WbweXfMxnZ6Uex8N2BSLQEP7Df+29VvAy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a3M/EAAAA2wAAAA8AAAAAAAAAAAAAAAAAmAIAAGRycy9k&#10;b3ducmV2LnhtbFBLBQYAAAAABAAEAPUAAACJAwAAAAA=&#10;" fillcolor="#a8b7df" strokecolor="windowText">
                  <v:fill color2="#879ed7" rotate="t" colors="0 #a8b7df;.5 #9aabd9;1 #879ed7" focus="100%" type="gradient">
                    <o:fill v:ext="view" type="gradientUnscaled"/>
                  </v:fill>
                </v:rect>
                <v:rect id="Rectangle 35" o:spid="_x0000_s1034" style="position:absolute;left:53383;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5VMUA&#10;AADbAAAADwAAAGRycy9kb3ducmV2LnhtbESPS2vDMBCE74X+B7GF3hq5bZ5u5FBCA7kk0DzIdWtt&#10;bWNrZSTVcf59FAj0OMzMN8x80ZtGdOR8ZVnB6yABQZxbXXGh4LBfvUxB+ICssbFMCi7kYZE9Pswx&#10;1fbM39TtQiEihH2KCsoQ2lRKn5dk0A9sSxy9X+sMhihdIbXDc4SbRr4lyVgarDgulNjSsqS83v0Z&#10;BbqYrI+nZd2F/mdWfW1dshkPD0o9P/WfHyAC9eE/fG+vtYL3E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nlUxQAAANsAAAAPAAAAAAAAAAAAAAAAAJgCAABkcnMv&#10;ZG93bnJldi54bWxQSwUGAAAAAAQABAD1AAAAigMAAAAA&#10;" fillcolor="#a8b7df" strokecolor="windowText">
                  <v:fill color2="#879ed7" rotate="t" colors="0 #a8b7df;.5 #9aabd9;1 #879ed7" focus="100%" type="gradient">
                    <o:fill v:ext="view" type="gradientUnscaled"/>
                  </v:fill>
                </v:rect>
                <v:rect id="Rectangle 36" o:spid="_x0000_s1035" style="position:absolute;left:60473;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nI8QA&#10;AADbAAAADwAAAGRycy9kb3ducmV2LnhtbESPQWvCQBSE74L/YXmCt7pRS9pGNyJiwUsLtYrX1+wz&#10;Ccm+DbvbmP77bqHgcZiZb5j1ZjCt6Mn52rKC+SwBQVxYXXOp4PT5+vAMwgdkja1lUvBDHjb5eLTG&#10;TNsbf1B/DKWIEPYZKqhC6DIpfVGRQT+zHXH0rtYZDFG6UmqHtwg3rVwkSSoN1hwXKuxoV1HRHL+N&#10;Al0+Hc6XXdOH4eul3r+75C19PCk1nQzbFYhAQ7iH/9sHrWCZ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5yPEAAAA2wAAAA8AAAAAAAAAAAAAAAAAmAIAAGRycy9k&#10;b3ducmV2LnhtbFBLBQYAAAAABAAEAPUAAACJAwAAAAA=&#10;" fillcolor="#a8b7df" strokecolor="windowText">
                  <v:fill color2="#879ed7" rotate="t" colors="0 #a8b7df;.5 #9aabd9;1 #879ed7" focus="100%" type="gradient">
                    <o:fill v:ext="view" type="gradientUnscaled"/>
                  </v:fill>
                </v:rect>
                <v:rect id="Rectangle 37" o:spid="_x0000_s1036" style="position:absolute;left:67745;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CuMQA&#10;AADbAAAADwAAAGRycy9kb3ducmV2LnhtbESPQWvCQBSE7wX/w/KE3uqmtmiNWUWkBS8tGC1en9nX&#10;JCT7NuxuY/z3bqHgcZiZb5hsPZhW9OR8bVnB8yQBQVxYXXOp4Hj4eHoD4QOyxtYyKbiSh/Vq9JBh&#10;qu2F99TnoRQRwj5FBVUIXSqlLyoy6Ce2I47ej3UGQ5SulNrhJcJNK6dJMpMGa44LFXa0raho8l+j&#10;QJfz3fdp2/RhOC/q9y+XfM5ej0o9jofNEkSgIdzD/+2d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Qrj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r w:rsidRPr="00CD5A36">
        <w:rPr>
          <w:rFonts w:ascii="Arial" w:hAnsi="Arial" w:cs="Arial"/>
          <w:b/>
          <w:sz w:val="24"/>
          <w:szCs w:val="24"/>
        </w:rPr>
        <w:t>3GPP TSG-RAN WG4 Meeting #</w:t>
      </w:r>
      <w:r w:rsidRPr="00CD5A36">
        <w:t xml:space="preserve"> </w:t>
      </w:r>
      <w:r>
        <w:rPr>
          <w:rFonts w:ascii="Arial" w:hAnsi="Arial" w:cs="Arial"/>
          <w:b/>
          <w:sz w:val="24"/>
          <w:szCs w:val="24"/>
        </w:rPr>
        <w:t>10</w:t>
      </w:r>
      <w:r w:rsidR="0037034C">
        <w:rPr>
          <w:rFonts w:ascii="Arial" w:hAnsi="Arial" w:cs="Arial"/>
          <w:b/>
          <w:sz w:val="24"/>
          <w:szCs w:val="24"/>
        </w:rPr>
        <w:t>1</w:t>
      </w:r>
      <w:r w:rsidR="00990F1F">
        <w:rPr>
          <w:rFonts w:ascii="Arial" w:hAnsi="Arial" w:cs="Arial"/>
          <w:b/>
          <w:sz w:val="24"/>
          <w:szCs w:val="24"/>
        </w:rPr>
        <w:t>bis</w:t>
      </w:r>
      <w:r>
        <w:rPr>
          <w:rFonts w:ascii="Arial" w:hAnsi="Arial" w:cs="Arial"/>
          <w:b/>
          <w:sz w:val="24"/>
          <w:szCs w:val="24"/>
        </w:rPr>
        <w:t>-e</w:t>
      </w:r>
      <w:r w:rsidRPr="00CD5A36">
        <w:rPr>
          <w:rFonts w:ascii="Arial" w:hAnsi="Arial" w:cs="Arial"/>
          <w:b/>
          <w:sz w:val="24"/>
          <w:szCs w:val="24"/>
        </w:rPr>
        <w:tab/>
        <w:t>R4-2</w:t>
      </w:r>
      <w:r w:rsidR="00990F1F">
        <w:rPr>
          <w:rFonts w:ascii="Arial" w:hAnsi="Arial" w:cs="Arial"/>
          <w:b/>
          <w:sz w:val="24"/>
          <w:szCs w:val="24"/>
        </w:rPr>
        <w:t>2</w:t>
      </w:r>
      <w:r w:rsidR="00CD4C16">
        <w:rPr>
          <w:rFonts w:ascii="Arial" w:hAnsi="Arial" w:cs="Arial"/>
          <w:b/>
          <w:sz w:val="24"/>
          <w:szCs w:val="24"/>
        </w:rPr>
        <w:t>00559</w:t>
      </w:r>
      <w:bookmarkStart w:id="2" w:name="_GoBack"/>
      <w:bookmarkEnd w:id="2"/>
    </w:p>
    <w:p w:rsidR="00DD56C4" w:rsidRPr="00CD5A36" w:rsidRDefault="00DD56C4" w:rsidP="00DD56C4">
      <w:pPr>
        <w:pStyle w:val="a4"/>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90F1F">
        <w:rPr>
          <w:rFonts w:ascii="Arial" w:eastAsia="SimSun" w:hAnsi="Arial"/>
          <w:b/>
          <w:sz w:val="24"/>
          <w:szCs w:val="24"/>
          <w:lang w:eastAsia="zh-CN"/>
        </w:rPr>
        <w:t>January 17-25</w:t>
      </w:r>
      <w:r w:rsidRPr="00CD5A36">
        <w:rPr>
          <w:rFonts w:ascii="Arial" w:eastAsia="SimSun" w:hAnsi="Arial"/>
          <w:b/>
          <w:sz w:val="24"/>
          <w:szCs w:val="24"/>
          <w:lang w:eastAsia="zh-CN"/>
        </w:rPr>
        <w:t>, 202</w:t>
      </w:r>
      <w:r w:rsidR="00990F1F">
        <w:rPr>
          <w:rFonts w:ascii="Arial" w:eastAsia="SimSun" w:hAnsi="Arial"/>
          <w:b/>
          <w:sz w:val="24"/>
          <w:szCs w:val="24"/>
          <w:lang w:eastAsia="zh-CN"/>
        </w:rPr>
        <w:t>2</w:t>
      </w:r>
    </w:p>
    <w:p w:rsidR="00721B8A" w:rsidRPr="00DD56C4" w:rsidRDefault="00721B8A" w:rsidP="00721B8A">
      <w:pPr>
        <w:tabs>
          <w:tab w:val="left" w:pos="2820"/>
        </w:tabs>
        <w:spacing w:after="120"/>
        <w:rPr>
          <w:rFonts w:ascii="Arial" w:hAnsi="Arial" w:cs="Arial"/>
          <w:b/>
          <w:lang w:eastAsia="ko-KR"/>
        </w:rPr>
      </w:pPr>
    </w:p>
    <w:p w:rsidR="00D511F6" w:rsidRPr="001F7C10" w:rsidRDefault="00D511F6" w:rsidP="00D511F6">
      <w:pPr>
        <w:spacing w:after="120"/>
        <w:ind w:left="1985" w:hanging="1985"/>
        <w:rPr>
          <w:rFonts w:ascii="Arial" w:hAnsi="Arial" w:cs="Arial"/>
          <w:b/>
          <w:bCs/>
          <w:lang w:val="en-US" w:eastAsia="ko-KR"/>
        </w:rPr>
      </w:pPr>
      <w:r w:rsidRPr="008A5A8D">
        <w:rPr>
          <w:rFonts w:ascii="Arial" w:hAnsi="Arial" w:cs="Arial"/>
          <w:b/>
          <w:lang w:val="en-US"/>
        </w:rPr>
        <w:t>Source:</w:t>
      </w:r>
      <w:r w:rsidRPr="008A5A8D">
        <w:rPr>
          <w:rFonts w:ascii="Arial" w:hAnsi="Arial" w:cs="Arial"/>
          <w:b/>
          <w:lang w:val="en-US"/>
        </w:rPr>
        <w:tab/>
      </w:r>
      <w:r w:rsidRPr="001F7C10">
        <w:rPr>
          <w:rFonts w:ascii="Arial" w:hAnsi="Arial" w:cs="Arial" w:hint="eastAsia"/>
          <w:b/>
          <w:bCs/>
          <w:lang w:val="en-US" w:eastAsia="ko-KR"/>
        </w:rPr>
        <w:t>LG Electronics</w:t>
      </w:r>
    </w:p>
    <w:p w:rsidR="00A145EE" w:rsidRPr="001F7C10" w:rsidRDefault="00D511F6" w:rsidP="00456305">
      <w:pPr>
        <w:spacing w:after="120"/>
        <w:ind w:left="1985" w:hanging="1985"/>
        <w:rPr>
          <w:rFonts w:ascii="Arial" w:hAnsi="Arial" w:cs="Arial"/>
          <w:b/>
          <w:lang w:val="en-US" w:eastAsia="ko-KR"/>
        </w:rPr>
      </w:pPr>
      <w:r w:rsidRPr="001F7C10">
        <w:rPr>
          <w:rFonts w:ascii="Arial" w:hAnsi="Arial" w:cs="Arial"/>
          <w:b/>
          <w:lang w:val="en-US"/>
        </w:rPr>
        <w:t>Title:</w:t>
      </w:r>
      <w:r w:rsidRPr="001F7C10">
        <w:rPr>
          <w:rFonts w:ascii="Arial" w:hAnsi="Arial" w:cs="Arial"/>
          <w:b/>
          <w:lang w:val="en-US"/>
        </w:rPr>
        <w:tab/>
      </w:r>
      <w:r w:rsidR="00A62DCD" w:rsidRPr="001F7C10">
        <w:rPr>
          <w:rFonts w:ascii="Arial" w:hAnsi="Arial" w:cs="Arial"/>
          <w:b/>
          <w:lang w:val="en-US"/>
        </w:rPr>
        <w:t>Discussion on MRTD for FR2 inter-band CA based on CBM</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990F1F">
        <w:rPr>
          <w:rFonts w:ascii="Arial" w:hAnsi="Arial" w:cs="Arial"/>
          <w:b/>
          <w:lang w:val="en-US"/>
        </w:rPr>
        <w:t>6</w:t>
      </w:r>
      <w:r w:rsidR="00721B8A">
        <w:rPr>
          <w:rFonts w:ascii="Arial" w:hAnsi="Arial" w:cs="Arial"/>
          <w:b/>
          <w:lang w:val="en-US"/>
        </w:rPr>
        <w:t>.4</w:t>
      </w:r>
      <w:r w:rsidR="00DD56C4">
        <w:rPr>
          <w:rFonts w:ascii="Arial" w:hAnsi="Arial" w:cs="Arial"/>
          <w:b/>
          <w:lang w:val="en-US"/>
        </w:rPr>
        <w:t>.6.1</w:t>
      </w:r>
      <w:r w:rsidR="00A62DCD">
        <w:rPr>
          <w:rFonts w:ascii="Arial" w:hAnsi="Arial" w:cs="Arial"/>
          <w:b/>
          <w:lang w:val="en-US"/>
        </w:rPr>
        <w:t>.1</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BC75E6">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3" w:name="_Ref124589705"/>
      <w:bookmarkStart w:id="4" w:name="_Ref129681862"/>
      <w:r w:rsidRPr="008A5A8D">
        <w:rPr>
          <w:lang w:val="en-US"/>
        </w:rPr>
        <w:t>Introduction</w:t>
      </w:r>
      <w:bookmarkEnd w:id="3"/>
      <w:bookmarkEnd w:id="4"/>
    </w:p>
    <w:p w:rsidR="003321F2" w:rsidRDefault="00EA2ABB" w:rsidP="003321F2">
      <w:pPr>
        <w:rPr>
          <w:lang w:eastAsia="ko-KR"/>
        </w:rPr>
      </w:pPr>
      <w:r>
        <w:rPr>
          <w:lang w:val="en-US" w:eastAsia="ko-KR"/>
        </w:rPr>
        <w:t xml:space="preserve">In this paper, we provide </w:t>
      </w:r>
      <w:r w:rsidR="00BC75E6">
        <w:rPr>
          <w:lang w:val="en-US" w:eastAsia="ko-KR"/>
        </w:rPr>
        <w:t xml:space="preserve">our view on </w:t>
      </w:r>
      <w:r w:rsidR="00990F1F">
        <w:rPr>
          <w:lang w:val="en-US" w:eastAsia="ko-KR"/>
        </w:rPr>
        <w:t xml:space="preserve">the remained issue of </w:t>
      </w:r>
      <w:r w:rsidR="00F420A6">
        <w:rPr>
          <w:lang w:val="en-US" w:eastAsia="ko-KR"/>
        </w:rPr>
        <w:t xml:space="preserve">MRTD </w:t>
      </w:r>
      <w:r w:rsidR="00BA1B46">
        <w:rPr>
          <w:lang w:val="en-US" w:eastAsia="ko-KR"/>
        </w:rPr>
        <w:t xml:space="preserve">requirements for FR2 inter-band </w:t>
      </w:r>
      <w:r w:rsidR="00721B8A">
        <w:rPr>
          <w:lang w:val="en-US" w:eastAsia="ko-KR"/>
        </w:rPr>
        <w:t xml:space="preserve">DL </w:t>
      </w:r>
      <w:r w:rsidR="00BA1B46">
        <w:rPr>
          <w:lang w:val="en-US" w:eastAsia="ko-KR"/>
        </w:rPr>
        <w:t>CA</w:t>
      </w:r>
      <w:r w:rsidR="00721B8A">
        <w:rPr>
          <w:lang w:val="en-US" w:eastAsia="ko-KR"/>
        </w:rPr>
        <w:t xml:space="preserve"> based on CBM</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5" w:name="_Ref124589665"/>
      <w:bookmarkStart w:id="6" w:name="_Ref71620620"/>
      <w:bookmarkStart w:id="7"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0508ED" w:rsidRDefault="000508ED" w:rsidP="00D75F70">
      <w:pPr>
        <w:pStyle w:val="a0"/>
        <w:rPr>
          <w:lang w:val="en-US" w:eastAsia="ko-KR"/>
        </w:rPr>
      </w:pPr>
      <w:r>
        <w:rPr>
          <w:lang w:val="en-US" w:eastAsia="ko-KR"/>
        </w:rPr>
        <w:t>Based on the WF[1], some issues related to MRTD are still open with multiple options. The issues are captured as below.</w:t>
      </w:r>
    </w:p>
    <w:tbl>
      <w:tblPr>
        <w:tblStyle w:val="a9"/>
        <w:tblW w:w="0" w:type="auto"/>
        <w:tblLook w:val="04A0" w:firstRow="1" w:lastRow="0" w:firstColumn="1" w:lastColumn="0" w:noHBand="0" w:noVBand="1"/>
      </w:tblPr>
      <w:tblGrid>
        <w:gridCol w:w="9855"/>
      </w:tblGrid>
      <w:tr w:rsidR="000508ED" w:rsidTr="00DE1C78">
        <w:tc>
          <w:tcPr>
            <w:tcW w:w="9855" w:type="dxa"/>
          </w:tcPr>
          <w:p w:rsidR="000508ED" w:rsidRPr="00135CA0" w:rsidRDefault="000508ED" w:rsidP="000508ED">
            <w:pPr>
              <w:rPr>
                <w:b/>
              </w:rPr>
            </w:pPr>
            <w:r w:rsidRPr="00135CA0">
              <w:rPr>
                <w:b/>
              </w:rPr>
              <w:t>MRTD requirements for CBM</w:t>
            </w:r>
          </w:p>
          <w:p w:rsidR="000508ED" w:rsidRPr="00135CA0" w:rsidRDefault="000508ED" w:rsidP="000508ED">
            <w:pPr>
              <w:numPr>
                <w:ilvl w:val="0"/>
                <w:numId w:val="29"/>
              </w:numPr>
              <w:rPr>
                <w:b/>
              </w:rPr>
            </w:pPr>
            <w:r w:rsidRPr="00135CA0">
              <w:rPr>
                <w:b/>
              </w:rPr>
              <w:t xml:space="preserve">Issue 1-1-1: value of X below which performance degradation is NOT expected </w:t>
            </w:r>
          </w:p>
          <w:p w:rsidR="000508ED" w:rsidRPr="00135CA0" w:rsidRDefault="000508ED" w:rsidP="000508ED">
            <w:pPr>
              <w:numPr>
                <w:ilvl w:val="1"/>
                <w:numId w:val="29"/>
              </w:numPr>
            </w:pPr>
            <w:r w:rsidRPr="00135CA0">
              <w:t>X = CP length – UE Rx beam switch time – 2 x DL timing error</w:t>
            </w:r>
          </w:p>
          <w:p w:rsidR="000508ED" w:rsidRPr="00135CA0" w:rsidRDefault="000508ED" w:rsidP="000508ED">
            <w:pPr>
              <w:numPr>
                <w:ilvl w:val="0"/>
                <w:numId w:val="29"/>
              </w:numPr>
              <w:rPr>
                <w:b/>
              </w:rPr>
            </w:pPr>
            <w:r w:rsidRPr="00135CA0">
              <w:rPr>
                <w:b/>
              </w:rPr>
              <w:t>Issue 1-1-1B: Assumed UE Rx beam switch time:</w:t>
            </w:r>
          </w:p>
          <w:p w:rsidR="000508ED" w:rsidRPr="00135CA0" w:rsidRDefault="000508ED" w:rsidP="000508ED">
            <w:pPr>
              <w:numPr>
                <w:ilvl w:val="1"/>
                <w:numId w:val="29"/>
              </w:numPr>
            </w:pPr>
            <w:r w:rsidRPr="00135CA0">
              <w:t>Option 1: UE Rx beam switch time is less than 10ns (Nokia)</w:t>
            </w:r>
          </w:p>
          <w:p w:rsidR="000508ED" w:rsidRPr="00135CA0" w:rsidRDefault="000508ED" w:rsidP="000508ED">
            <w:pPr>
              <w:numPr>
                <w:ilvl w:val="1"/>
                <w:numId w:val="29"/>
              </w:numPr>
            </w:pPr>
            <w:r w:rsidRPr="00135CA0">
              <w:t>Option 2: UE Rx beam switch time is 58ns (Ericsson)</w:t>
            </w:r>
          </w:p>
          <w:p w:rsidR="000508ED" w:rsidRPr="00135CA0" w:rsidRDefault="000508ED" w:rsidP="000508ED">
            <w:pPr>
              <w:numPr>
                <w:ilvl w:val="1"/>
                <w:numId w:val="29"/>
              </w:numPr>
            </w:pPr>
            <w:r w:rsidRPr="00135CA0">
              <w:t>Option 3: (UE Rx beam switch time + 2 x DL timing error) is 200ns (Huawei)</w:t>
            </w:r>
          </w:p>
          <w:p w:rsidR="000508ED" w:rsidRPr="00135CA0" w:rsidRDefault="000508ED" w:rsidP="000508ED">
            <w:pPr>
              <w:numPr>
                <w:ilvl w:val="1"/>
                <w:numId w:val="29"/>
              </w:numPr>
            </w:pPr>
            <w:r w:rsidRPr="00135CA0">
              <w:t>Option 4: UE Rx beam switch time is 200ns (Qualcomm, MTK, LG)</w:t>
            </w:r>
          </w:p>
          <w:p w:rsidR="000508ED" w:rsidRPr="00135CA0" w:rsidRDefault="000508ED" w:rsidP="000508ED">
            <w:pPr>
              <w:numPr>
                <w:ilvl w:val="1"/>
                <w:numId w:val="29"/>
              </w:numPr>
            </w:pPr>
            <w:r w:rsidRPr="00135CA0">
              <w:t>Agreements on GTW (Nov. 9):</w:t>
            </w:r>
          </w:p>
          <w:p w:rsidR="000508ED" w:rsidRPr="00135CA0" w:rsidRDefault="000508ED" w:rsidP="000508ED">
            <w:pPr>
              <w:numPr>
                <w:ilvl w:val="2"/>
                <w:numId w:val="29"/>
              </w:numPr>
            </w:pPr>
            <w:r w:rsidRPr="00135CA0">
              <w:t>Session chair: Further get feedback from the RF session on UE Rx beam switch time for FR2-1.</w:t>
            </w:r>
          </w:p>
          <w:p w:rsidR="000508ED" w:rsidRPr="00135CA0" w:rsidRDefault="000508ED" w:rsidP="000508ED">
            <w:pPr>
              <w:numPr>
                <w:ilvl w:val="0"/>
                <w:numId w:val="29"/>
              </w:numPr>
              <w:rPr>
                <w:b/>
              </w:rPr>
            </w:pPr>
            <w:r w:rsidRPr="00135CA0">
              <w:rPr>
                <w:b/>
              </w:rPr>
              <w:t xml:space="preserve">Issue 1-1-1C: DL timing error assumption </w:t>
            </w:r>
          </w:p>
          <w:p w:rsidR="000508ED" w:rsidRPr="00135CA0" w:rsidRDefault="000508ED" w:rsidP="000508ED">
            <w:pPr>
              <w:numPr>
                <w:ilvl w:val="1"/>
                <w:numId w:val="29"/>
              </w:numPr>
            </w:pPr>
            <w:r w:rsidRPr="00135CA0">
              <w:t>“DL timing error” is 18ns and 9ns for SSB SCS of 120kHz and 240kHz, respectively</w:t>
            </w:r>
          </w:p>
          <w:p w:rsidR="000508ED" w:rsidRPr="00135CA0" w:rsidRDefault="000508ED" w:rsidP="000508ED">
            <w:pPr>
              <w:numPr>
                <w:ilvl w:val="0"/>
                <w:numId w:val="29"/>
              </w:numPr>
              <w:rPr>
                <w:b/>
              </w:rPr>
            </w:pPr>
            <w:r w:rsidRPr="00135CA0">
              <w:rPr>
                <w:b/>
              </w:rPr>
              <w:t>Issue 1-1-2: performance degradation when receive time difference exceeds [X]us</w:t>
            </w:r>
          </w:p>
          <w:p w:rsidR="000508ED" w:rsidRPr="00135CA0" w:rsidRDefault="000508ED" w:rsidP="000508ED">
            <w:pPr>
              <w:numPr>
                <w:ilvl w:val="1"/>
                <w:numId w:val="29"/>
              </w:numPr>
            </w:pPr>
            <w:r w:rsidRPr="00135CA0">
              <w:t>Tentative agreements on GTW (Nov.9)</w:t>
            </w:r>
          </w:p>
          <w:p w:rsidR="000508ED" w:rsidRPr="00135CA0" w:rsidRDefault="000508ED" w:rsidP="000508ED">
            <w:pPr>
              <w:numPr>
                <w:ilvl w:val="2"/>
                <w:numId w:val="29"/>
              </w:numPr>
            </w:pPr>
            <w:r w:rsidRPr="00135CA0">
              <w:t xml:space="preserve">Performance degradation and solutions when receive time difference exceeds [X] is FFS for the following 2 cases </w:t>
            </w:r>
          </w:p>
          <w:p w:rsidR="000508ED" w:rsidRPr="00135CA0" w:rsidRDefault="000508ED" w:rsidP="000508ED">
            <w:pPr>
              <w:numPr>
                <w:ilvl w:val="3"/>
                <w:numId w:val="29"/>
              </w:numPr>
            </w:pPr>
            <w:r w:rsidRPr="00135CA0">
              <w:t>Case 1: network driven Rx beam switch i.e. TCI state change</w:t>
            </w:r>
          </w:p>
          <w:p w:rsidR="000508ED" w:rsidRPr="00135CA0" w:rsidRDefault="000508ED" w:rsidP="000508ED">
            <w:pPr>
              <w:numPr>
                <w:ilvl w:val="3"/>
                <w:numId w:val="29"/>
              </w:numPr>
            </w:pPr>
            <w:r w:rsidRPr="00135CA0">
              <w:t>Case 2: UE autonomous Rx beam switch</w:t>
            </w:r>
          </w:p>
          <w:p w:rsidR="000508ED" w:rsidRPr="00ED2CE6" w:rsidRDefault="000508ED" w:rsidP="000508ED">
            <w:pPr>
              <w:numPr>
                <w:ilvl w:val="0"/>
                <w:numId w:val="29"/>
              </w:numPr>
              <w:rPr>
                <w:b/>
              </w:rPr>
            </w:pPr>
            <w:r w:rsidRPr="00ED2CE6">
              <w:rPr>
                <w:b/>
              </w:rPr>
              <w:t xml:space="preserve">Issue 1-1-3: </w:t>
            </w:r>
            <w:r w:rsidRPr="00ED2CE6">
              <w:rPr>
                <w:rFonts w:hint="eastAsia"/>
                <w:b/>
              </w:rPr>
              <w:t>S</w:t>
            </w:r>
            <w:r w:rsidRPr="00ED2CE6">
              <w:rPr>
                <w:b/>
              </w:rPr>
              <w:t xml:space="preserve">olutions to reduce/avoid performance degradation </w:t>
            </w:r>
          </w:p>
          <w:p w:rsidR="000508ED" w:rsidRPr="00135CA0" w:rsidRDefault="000508ED" w:rsidP="000508ED">
            <w:pPr>
              <w:numPr>
                <w:ilvl w:val="1"/>
                <w:numId w:val="29"/>
              </w:numPr>
            </w:pPr>
            <w:r w:rsidRPr="00135CA0">
              <w:t xml:space="preserve">Candidate options: </w:t>
            </w:r>
          </w:p>
          <w:p w:rsidR="000508ED" w:rsidRPr="00135CA0" w:rsidRDefault="000508ED" w:rsidP="000508ED">
            <w:pPr>
              <w:numPr>
                <w:ilvl w:val="2"/>
                <w:numId w:val="29"/>
              </w:numPr>
            </w:pPr>
            <w:r w:rsidRPr="00135CA0">
              <w:t>Option 1: Introduce network scheduled/controlled time instances for UE Rx beam change (Intel, Ericsson)</w:t>
            </w:r>
          </w:p>
          <w:p w:rsidR="000508ED" w:rsidRPr="00135CA0" w:rsidRDefault="000508ED" w:rsidP="000508ED">
            <w:pPr>
              <w:numPr>
                <w:ilvl w:val="2"/>
                <w:numId w:val="29"/>
              </w:numPr>
            </w:pPr>
            <w:r w:rsidRPr="00135CA0">
              <w:t>If the proposed mechanism is not supported and the receive time difference is equal or higher than X, then the performance degradation can be expected on any symbol of the SCell. (Intel)</w:t>
            </w:r>
          </w:p>
          <w:p w:rsidR="000508ED" w:rsidRPr="00135CA0" w:rsidRDefault="000508ED" w:rsidP="000508ED">
            <w:pPr>
              <w:numPr>
                <w:ilvl w:val="2"/>
                <w:numId w:val="29"/>
              </w:numPr>
            </w:pPr>
            <w:r w:rsidRPr="00135CA0">
              <w:t>Option 2: Do not define solutions. Rx beam switching is fully controlled by UE (Apple, Vivo, OPPO, Huawei, Mediatek, Qualcomm)</w:t>
            </w:r>
          </w:p>
          <w:p w:rsidR="000508ED" w:rsidRPr="00135CA0" w:rsidRDefault="000508ED" w:rsidP="000508ED">
            <w:pPr>
              <w:numPr>
                <w:ilvl w:val="2"/>
                <w:numId w:val="29"/>
              </w:numPr>
            </w:pPr>
            <w:r w:rsidRPr="00135CA0">
              <w:t>Option 3: Do Rx beam switch in slot boundary in one CC which is received later to reduce performance degradation. (LG)</w:t>
            </w:r>
          </w:p>
          <w:p w:rsidR="000508ED" w:rsidRPr="00135CA0" w:rsidRDefault="000508ED" w:rsidP="000508ED">
            <w:pPr>
              <w:numPr>
                <w:ilvl w:val="2"/>
                <w:numId w:val="29"/>
              </w:numPr>
            </w:pPr>
            <w:r w:rsidRPr="00135CA0">
              <w:t>Option 4: UE performs autonomous Rx beam switching associated with UL-to-DL switching in order to reducing performance degradation (Huawei, Ericsson)</w:t>
            </w:r>
          </w:p>
          <w:p w:rsidR="000508ED" w:rsidRPr="000508ED" w:rsidRDefault="000508ED" w:rsidP="000508ED">
            <w:pPr>
              <w:rPr>
                <w:lang w:eastAsia="ko-KR"/>
              </w:rPr>
            </w:pPr>
          </w:p>
        </w:tc>
      </w:tr>
    </w:tbl>
    <w:p w:rsidR="000508ED" w:rsidRPr="000508ED" w:rsidRDefault="000508ED" w:rsidP="00D75F70">
      <w:pPr>
        <w:pStyle w:val="a0"/>
        <w:rPr>
          <w:lang w:eastAsia="ko-KR"/>
        </w:rPr>
      </w:pPr>
    </w:p>
    <w:p w:rsidR="000508ED" w:rsidRDefault="000508ED" w:rsidP="00D75F70">
      <w:pPr>
        <w:pStyle w:val="a0"/>
        <w:rPr>
          <w:lang w:val="en-US" w:eastAsia="ko-KR"/>
        </w:rPr>
      </w:pPr>
      <w:r w:rsidRPr="00C62A28">
        <w:rPr>
          <w:rFonts w:hint="eastAsia"/>
          <w:b/>
          <w:u w:val="single"/>
          <w:lang w:val="en-US" w:eastAsia="ko-KR"/>
        </w:rPr>
        <w:t xml:space="preserve">For </w:t>
      </w:r>
      <w:r w:rsidRPr="00C62A28">
        <w:rPr>
          <w:b/>
          <w:u w:val="single"/>
          <w:lang w:val="en-US" w:eastAsia="ko-KR"/>
        </w:rPr>
        <w:t>X value</w:t>
      </w:r>
      <w:r>
        <w:rPr>
          <w:lang w:val="en-US" w:eastAsia="ko-KR"/>
        </w:rPr>
        <w:t>, it can be summarized as seen in Table 2.1.</w:t>
      </w:r>
    </w:p>
    <w:p w:rsidR="000508ED" w:rsidRDefault="000508ED" w:rsidP="000508ED">
      <w:pPr>
        <w:numPr>
          <w:ilvl w:val="1"/>
          <w:numId w:val="29"/>
        </w:numPr>
      </w:pPr>
      <w:r w:rsidRPr="00135CA0">
        <w:t>X = CP length – UE Rx beam switch time – 2 x DL timing error</w:t>
      </w:r>
    </w:p>
    <w:p w:rsidR="000508ED" w:rsidRDefault="000508ED" w:rsidP="000508ED">
      <w:pPr>
        <w:ind w:left="1080"/>
      </w:pPr>
    </w:p>
    <w:p w:rsidR="000508ED" w:rsidRPr="000508ED" w:rsidRDefault="000508ED" w:rsidP="000508ED">
      <w:pPr>
        <w:pStyle w:val="TH"/>
      </w:pPr>
      <w:r w:rsidRPr="000508ED">
        <w:lastRenderedPageBreak/>
        <w:t>Table 2.1: X value in MRTD of 3us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173"/>
        <w:gridCol w:w="1275"/>
        <w:gridCol w:w="1701"/>
        <w:gridCol w:w="1418"/>
        <w:gridCol w:w="1984"/>
      </w:tblGrid>
      <w:tr w:rsidR="000508ED" w:rsidTr="000508ED">
        <w:trPr>
          <w:jc w:val="center"/>
        </w:trPr>
        <w:tc>
          <w:tcPr>
            <w:tcW w:w="1516" w:type="dxa"/>
            <w:tcBorders>
              <w:top w:val="single" w:sz="4" w:space="0" w:color="auto"/>
              <w:left w:val="single" w:sz="4" w:space="0" w:color="auto"/>
              <w:bottom w:val="single" w:sz="4" w:space="0" w:color="auto"/>
              <w:right w:val="single" w:sz="4" w:space="0" w:color="auto"/>
            </w:tcBorders>
            <w:hideMark/>
          </w:tcPr>
          <w:p w:rsidR="000508ED" w:rsidRDefault="000508ED" w:rsidP="000508ED">
            <w:pPr>
              <w:keepNext/>
              <w:keepLines/>
              <w:jc w:val="center"/>
              <w:rPr>
                <w:rFonts w:ascii="Arial" w:hAnsi="Arial"/>
                <w:b/>
                <w:sz w:val="18"/>
                <w:lang w:eastAsia="ko-KR"/>
              </w:rPr>
            </w:pPr>
            <w:r>
              <w:rPr>
                <w:rFonts w:ascii="Arial" w:hAnsi="Arial" w:hint="eastAsia"/>
                <w:b/>
                <w:sz w:val="18"/>
                <w:lang w:eastAsia="ko-KR"/>
              </w:rPr>
              <w:t xml:space="preserve">SCS </w:t>
            </w:r>
            <w:r>
              <w:rPr>
                <w:rFonts w:ascii="Arial" w:hAnsi="Arial"/>
                <w:b/>
                <w:sz w:val="18"/>
                <w:lang w:eastAsia="ko-KR"/>
              </w:rPr>
              <w:t>of SSB signals</w:t>
            </w:r>
            <w:r>
              <w:rPr>
                <w:rFonts w:ascii="Arial" w:hAnsi="Arial" w:hint="eastAsia"/>
                <w:b/>
                <w:sz w:val="18"/>
                <w:lang w:eastAsia="ko-KR"/>
              </w:rPr>
              <w:t>(kH</w:t>
            </w:r>
            <w:r>
              <w:rPr>
                <w:rFonts w:ascii="Arial" w:hAnsi="Arial"/>
                <w:b/>
                <w:sz w:val="18"/>
                <w:lang w:eastAsia="ko-KR"/>
              </w:rPr>
              <w:t>z)</w:t>
            </w:r>
          </w:p>
        </w:tc>
        <w:tc>
          <w:tcPr>
            <w:tcW w:w="1173" w:type="dxa"/>
            <w:tcBorders>
              <w:top w:val="single" w:sz="4" w:space="0" w:color="auto"/>
              <w:left w:val="single" w:sz="4" w:space="0" w:color="auto"/>
              <w:bottom w:val="single" w:sz="4" w:space="0" w:color="auto"/>
              <w:right w:val="single" w:sz="4" w:space="0" w:color="auto"/>
            </w:tcBorders>
          </w:tcPr>
          <w:p w:rsidR="000508ED" w:rsidRDefault="000508ED" w:rsidP="000508ED">
            <w:pPr>
              <w:keepNext/>
              <w:keepLines/>
              <w:jc w:val="center"/>
              <w:rPr>
                <w:rFonts w:ascii="Arial" w:hAnsi="Arial"/>
                <w:b/>
                <w:sz w:val="18"/>
                <w:lang w:eastAsia="ko-KR"/>
              </w:rPr>
            </w:pPr>
            <w:r>
              <w:rPr>
                <w:rFonts w:ascii="Arial" w:hAnsi="Arial" w:hint="eastAsia"/>
                <w:b/>
                <w:sz w:val="18"/>
                <w:lang w:eastAsia="ko-KR"/>
              </w:rPr>
              <w:t xml:space="preserve">SCS </w:t>
            </w:r>
            <w:r>
              <w:rPr>
                <w:rFonts w:ascii="Arial" w:hAnsi="Arial"/>
                <w:b/>
                <w:sz w:val="18"/>
                <w:lang w:eastAsia="ko-KR"/>
              </w:rPr>
              <w:t>of Data (kHz)</w:t>
            </w:r>
          </w:p>
        </w:tc>
        <w:tc>
          <w:tcPr>
            <w:tcW w:w="1275" w:type="dxa"/>
            <w:tcBorders>
              <w:top w:val="single" w:sz="4" w:space="0" w:color="auto"/>
              <w:left w:val="single" w:sz="4" w:space="0" w:color="auto"/>
              <w:bottom w:val="single" w:sz="4" w:space="0" w:color="auto"/>
              <w:right w:val="single" w:sz="4" w:space="0" w:color="auto"/>
            </w:tcBorders>
          </w:tcPr>
          <w:p w:rsidR="000508ED" w:rsidRDefault="000508ED" w:rsidP="000508ED">
            <w:pPr>
              <w:keepNext/>
              <w:keepLines/>
              <w:jc w:val="center"/>
              <w:rPr>
                <w:rFonts w:ascii="Arial" w:hAnsi="Arial"/>
                <w:b/>
                <w:sz w:val="18"/>
                <w:lang w:eastAsia="ko-KR"/>
              </w:rPr>
            </w:pPr>
            <w:r>
              <w:rPr>
                <w:rFonts w:ascii="Arial" w:hAnsi="Arial" w:hint="eastAsia"/>
                <w:b/>
                <w:sz w:val="18"/>
                <w:lang w:eastAsia="ko-KR"/>
              </w:rPr>
              <w:t>CP</w:t>
            </w:r>
            <w:r>
              <w:rPr>
                <w:rFonts w:ascii="Arial" w:hAnsi="Arial"/>
                <w:b/>
                <w:sz w:val="18"/>
                <w:lang w:eastAsia="ko-KR"/>
              </w:rPr>
              <w:t xml:space="preserve"> length  </w:t>
            </w:r>
            <w:r>
              <w:rPr>
                <w:rFonts w:ascii="Arial" w:hAnsi="Arial"/>
                <w:b/>
                <w:sz w:val="18"/>
              </w:rPr>
              <w:t>(ns)</w:t>
            </w:r>
          </w:p>
        </w:tc>
        <w:tc>
          <w:tcPr>
            <w:tcW w:w="1701"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b/>
                <w:sz w:val="18"/>
                <w:lang w:eastAsia="ko-KR"/>
              </w:rPr>
            </w:pPr>
            <w:r>
              <w:rPr>
                <w:rFonts w:ascii="Arial" w:hAnsi="Arial"/>
                <w:b/>
                <w:sz w:val="18"/>
                <w:lang w:eastAsia="ko-KR"/>
              </w:rPr>
              <w:t>UE Rx beam switch time (ns)</w:t>
            </w:r>
          </w:p>
        </w:tc>
        <w:tc>
          <w:tcPr>
            <w:tcW w:w="1418"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b/>
                <w:sz w:val="18"/>
                <w:lang w:eastAsia="ko-KR"/>
              </w:rPr>
            </w:pPr>
            <w:r>
              <w:rPr>
                <w:rFonts w:ascii="Arial" w:hAnsi="Arial"/>
                <w:b/>
                <w:sz w:val="18"/>
                <w:lang w:eastAsia="ko-KR"/>
              </w:rPr>
              <w:t>2x</w:t>
            </w:r>
            <w:r>
              <w:rPr>
                <w:rFonts w:ascii="Arial" w:hAnsi="Arial" w:hint="eastAsia"/>
                <w:b/>
                <w:sz w:val="18"/>
                <w:lang w:eastAsia="ko-KR"/>
              </w:rPr>
              <w:t>D</w:t>
            </w:r>
            <w:r>
              <w:rPr>
                <w:rFonts w:ascii="Arial" w:hAnsi="Arial"/>
                <w:b/>
                <w:sz w:val="18"/>
                <w:lang w:eastAsia="ko-KR"/>
              </w:rPr>
              <w:t>L Timing Error (ns)</w:t>
            </w:r>
          </w:p>
        </w:tc>
        <w:tc>
          <w:tcPr>
            <w:tcW w:w="1984" w:type="dxa"/>
            <w:tcBorders>
              <w:top w:val="single" w:sz="4" w:space="0" w:color="auto"/>
              <w:left w:val="single" w:sz="4" w:space="0" w:color="auto"/>
              <w:bottom w:val="single" w:sz="4" w:space="0" w:color="auto"/>
              <w:right w:val="single" w:sz="4" w:space="0" w:color="auto"/>
            </w:tcBorders>
            <w:hideMark/>
          </w:tcPr>
          <w:p w:rsidR="000508ED" w:rsidRDefault="000508ED" w:rsidP="000508ED">
            <w:pPr>
              <w:keepNext/>
              <w:keepLines/>
              <w:jc w:val="center"/>
              <w:rPr>
                <w:rFonts w:ascii="Arial" w:hAnsi="Arial"/>
                <w:b/>
                <w:sz w:val="18"/>
              </w:rPr>
            </w:pPr>
            <w:r>
              <w:rPr>
                <w:rFonts w:ascii="Arial" w:hAnsi="Arial"/>
                <w:b/>
                <w:sz w:val="18"/>
              </w:rPr>
              <w:t xml:space="preserve">X (ns) </w:t>
            </w:r>
          </w:p>
        </w:tc>
      </w:tr>
      <w:tr w:rsidR="000508ED" w:rsidTr="000508ED">
        <w:trPr>
          <w:jc w:val="center"/>
        </w:trPr>
        <w:tc>
          <w:tcPr>
            <w:tcW w:w="1516" w:type="dxa"/>
            <w:vMerge w:val="restart"/>
            <w:tcBorders>
              <w:top w:val="single" w:sz="4" w:space="0" w:color="auto"/>
              <w:left w:val="single" w:sz="4" w:space="0" w:color="auto"/>
              <w:right w:val="single" w:sz="4" w:space="0" w:color="auto"/>
            </w:tcBorders>
            <w:vAlign w:val="center"/>
            <w:hideMark/>
          </w:tcPr>
          <w:p w:rsidR="000508ED" w:rsidRDefault="000508ED" w:rsidP="000508ED">
            <w:pPr>
              <w:keepNext/>
              <w:keepLines/>
              <w:jc w:val="center"/>
              <w:rPr>
                <w:rFonts w:ascii="Arial" w:hAnsi="Arial"/>
                <w:sz w:val="18"/>
              </w:rPr>
            </w:pPr>
            <w:r>
              <w:rPr>
                <w:rFonts w:ascii="Arial" w:hAnsi="Arial"/>
                <w:sz w:val="18"/>
              </w:rPr>
              <w:t>120</w:t>
            </w:r>
          </w:p>
        </w:tc>
        <w:tc>
          <w:tcPr>
            <w:tcW w:w="1173"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sidRPr="000508ED">
              <w:rPr>
                <w:rFonts w:ascii="Arial" w:hAnsi="Arial" w:hint="eastAsia"/>
                <w:sz w:val="18"/>
                <w:lang w:eastAsia="ko-KR"/>
              </w:rPr>
              <w:t>60</w:t>
            </w:r>
          </w:p>
        </w:tc>
        <w:tc>
          <w:tcPr>
            <w:tcW w:w="1275"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1</w:t>
            </w:r>
            <w:r w:rsidRPr="000508ED">
              <w:rPr>
                <w:rFonts w:ascii="Arial" w:hAnsi="Arial" w:hint="eastAsia"/>
                <w:sz w:val="18"/>
                <w:lang w:eastAsia="ko-KR"/>
              </w:rPr>
              <w:t>17</w:t>
            </w:r>
            <w:r>
              <w:rPr>
                <w:rFonts w:ascii="Arial"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Y</w:t>
            </w:r>
          </w:p>
        </w:tc>
        <w:tc>
          <w:tcPr>
            <w:tcW w:w="1418"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sz w:val="18"/>
                <w:lang w:eastAsia="ko-KR"/>
              </w:rPr>
              <w:t>36</w:t>
            </w:r>
          </w:p>
        </w:tc>
        <w:tc>
          <w:tcPr>
            <w:tcW w:w="1984"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11</w:t>
            </w:r>
            <w:r>
              <w:rPr>
                <w:rFonts w:ascii="Arial" w:hAnsi="Arial"/>
                <w:sz w:val="18"/>
                <w:lang w:eastAsia="ko-KR"/>
              </w:rPr>
              <w:t>70-(Y+36)</w:t>
            </w:r>
          </w:p>
        </w:tc>
      </w:tr>
      <w:tr w:rsidR="000508ED" w:rsidTr="000508ED">
        <w:trPr>
          <w:jc w:val="center"/>
        </w:trPr>
        <w:tc>
          <w:tcPr>
            <w:tcW w:w="1516" w:type="dxa"/>
            <w:vMerge/>
            <w:tcBorders>
              <w:left w:val="single" w:sz="4" w:space="0" w:color="auto"/>
              <w:bottom w:val="single" w:sz="4" w:space="0" w:color="auto"/>
              <w:right w:val="single" w:sz="4" w:space="0" w:color="auto"/>
            </w:tcBorders>
            <w:vAlign w:val="center"/>
            <w:hideMark/>
          </w:tcPr>
          <w:p w:rsidR="000508ED" w:rsidRDefault="000508ED" w:rsidP="000508ED">
            <w:pPr>
              <w:keepNext/>
              <w:keepLines/>
              <w:jc w:val="center"/>
              <w:rPr>
                <w:rFonts w:ascii="Arial" w:hAnsi="Arial"/>
                <w:sz w:val="18"/>
              </w:rPr>
            </w:pPr>
          </w:p>
        </w:tc>
        <w:tc>
          <w:tcPr>
            <w:tcW w:w="1173"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sidRPr="000508ED">
              <w:rPr>
                <w:rFonts w:ascii="Arial" w:hAnsi="Arial" w:hint="eastAsia"/>
                <w:sz w:val="18"/>
                <w:lang w:eastAsia="ko-KR"/>
              </w:rPr>
              <w:t>120</w:t>
            </w:r>
          </w:p>
        </w:tc>
        <w:tc>
          <w:tcPr>
            <w:tcW w:w="1275"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sidRPr="000508ED">
              <w:rPr>
                <w:rFonts w:ascii="Arial" w:hAnsi="Arial" w:hint="eastAsia"/>
                <w:sz w:val="18"/>
                <w:lang w:eastAsia="ko-KR"/>
              </w:rPr>
              <w:t>57</w:t>
            </w:r>
            <w:r>
              <w:rPr>
                <w:rFonts w:ascii="Arial"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Y</w:t>
            </w:r>
          </w:p>
        </w:tc>
        <w:tc>
          <w:tcPr>
            <w:tcW w:w="1418"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sz w:val="18"/>
                <w:lang w:eastAsia="ko-KR"/>
              </w:rPr>
              <w:t>36</w:t>
            </w:r>
          </w:p>
        </w:tc>
        <w:tc>
          <w:tcPr>
            <w:tcW w:w="1984"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rPr>
            </w:pPr>
            <w:r>
              <w:rPr>
                <w:rFonts w:ascii="Arial" w:hAnsi="Arial"/>
                <w:sz w:val="18"/>
                <w:lang w:eastAsia="ko-KR"/>
              </w:rPr>
              <w:t>570-(Y+36)</w:t>
            </w:r>
          </w:p>
        </w:tc>
      </w:tr>
      <w:tr w:rsidR="000508ED" w:rsidTr="000508ED">
        <w:trPr>
          <w:jc w:val="center"/>
        </w:trPr>
        <w:tc>
          <w:tcPr>
            <w:tcW w:w="1516" w:type="dxa"/>
            <w:vMerge w:val="restart"/>
            <w:tcBorders>
              <w:top w:val="single" w:sz="4" w:space="0" w:color="auto"/>
              <w:left w:val="single" w:sz="4" w:space="0" w:color="auto"/>
              <w:right w:val="single" w:sz="4" w:space="0" w:color="auto"/>
            </w:tcBorders>
            <w:vAlign w:val="center"/>
            <w:hideMark/>
          </w:tcPr>
          <w:p w:rsidR="000508ED" w:rsidRPr="008E0F62" w:rsidRDefault="000508ED" w:rsidP="000508ED">
            <w:pPr>
              <w:keepNext/>
              <w:keepLines/>
              <w:jc w:val="center"/>
              <w:rPr>
                <w:rFonts w:ascii="Arial" w:hAnsi="Arial"/>
                <w:sz w:val="18"/>
                <w:highlight w:val="yellow"/>
              </w:rPr>
            </w:pPr>
            <w:r>
              <w:rPr>
                <w:rFonts w:ascii="Arial" w:hAnsi="Arial"/>
                <w:sz w:val="18"/>
              </w:rPr>
              <w:t>240</w:t>
            </w:r>
          </w:p>
        </w:tc>
        <w:tc>
          <w:tcPr>
            <w:tcW w:w="1173"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sidRPr="000508ED">
              <w:rPr>
                <w:rFonts w:ascii="Arial" w:hAnsi="Arial" w:hint="eastAsia"/>
                <w:sz w:val="18"/>
                <w:lang w:eastAsia="ko-KR"/>
              </w:rPr>
              <w:t>60</w:t>
            </w:r>
          </w:p>
        </w:tc>
        <w:tc>
          <w:tcPr>
            <w:tcW w:w="1275"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1</w:t>
            </w:r>
            <w:r w:rsidRPr="000508ED">
              <w:rPr>
                <w:rFonts w:ascii="Arial" w:hAnsi="Arial" w:hint="eastAsia"/>
                <w:sz w:val="18"/>
                <w:lang w:eastAsia="ko-KR"/>
              </w:rPr>
              <w:t>17</w:t>
            </w:r>
            <w:r>
              <w:rPr>
                <w:rFonts w:ascii="Arial"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Y</w:t>
            </w:r>
          </w:p>
        </w:tc>
        <w:tc>
          <w:tcPr>
            <w:tcW w:w="1418"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sz w:val="18"/>
                <w:lang w:eastAsia="ko-KR"/>
              </w:rPr>
              <w:t>18</w:t>
            </w:r>
          </w:p>
        </w:tc>
        <w:tc>
          <w:tcPr>
            <w:tcW w:w="1984"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rPr>
            </w:pPr>
            <w:r>
              <w:rPr>
                <w:rFonts w:ascii="Arial" w:hAnsi="Arial" w:hint="eastAsia"/>
                <w:sz w:val="18"/>
                <w:lang w:eastAsia="ko-KR"/>
              </w:rPr>
              <w:t>11</w:t>
            </w:r>
            <w:r>
              <w:rPr>
                <w:rFonts w:ascii="Arial" w:hAnsi="Arial"/>
                <w:sz w:val="18"/>
                <w:lang w:eastAsia="ko-KR"/>
              </w:rPr>
              <w:t>70-(Y+18)</w:t>
            </w:r>
          </w:p>
        </w:tc>
      </w:tr>
      <w:tr w:rsidR="000508ED" w:rsidTr="000508ED">
        <w:trPr>
          <w:jc w:val="center"/>
        </w:trPr>
        <w:tc>
          <w:tcPr>
            <w:tcW w:w="1516" w:type="dxa"/>
            <w:vMerge/>
            <w:tcBorders>
              <w:left w:val="single" w:sz="4" w:space="0" w:color="auto"/>
              <w:bottom w:val="single" w:sz="4" w:space="0" w:color="auto"/>
              <w:right w:val="single" w:sz="4" w:space="0" w:color="auto"/>
            </w:tcBorders>
          </w:tcPr>
          <w:p w:rsidR="000508ED" w:rsidRPr="008E0F62" w:rsidRDefault="000508ED" w:rsidP="000508ED">
            <w:pPr>
              <w:keepNext/>
              <w:keepLines/>
              <w:jc w:val="center"/>
              <w:rPr>
                <w:rFonts w:ascii="Arial" w:hAnsi="Arial"/>
                <w:sz w:val="18"/>
                <w:highlight w:val="yellow"/>
              </w:rPr>
            </w:pPr>
          </w:p>
        </w:tc>
        <w:tc>
          <w:tcPr>
            <w:tcW w:w="1173"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sidRPr="000508ED">
              <w:rPr>
                <w:rFonts w:ascii="Arial" w:hAnsi="Arial" w:hint="eastAsia"/>
                <w:sz w:val="18"/>
                <w:lang w:eastAsia="ko-KR"/>
              </w:rPr>
              <w:t>120</w:t>
            </w:r>
          </w:p>
        </w:tc>
        <w:tc>
          <w:tcPr>
            <w:tcW w:w="1275"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sidRPr="000508ED">
              <w:rPr>
                <w:rFonts w:ascii="Arial" w:hAnsi="Arial" w:hint="eastAsia"/>
                <w:sz w:val="18"/>
                <w:lang w:eastAsia="ko-KR"/>
              </w:rPr>
              <w:t>57</w:t>
            </w:r>
            <w:r>
              <w:rPr>
                <w:rFonts w:ascii="Arial" w:hAnsi="Arial"/>
                <w:sz w:val="18"/>
                <w:lang w:eastAsia="ko-KR"/>
              </w:rPr>
              <w:t>0</w:t>
            </w:r>
          </w:p>
        </w:tc>
        <w:tc>
          <w:tcPr>
            <w:tcW w:w="1701"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hint="eastAsia"/>
                <w:sz w:val="18"/>
                <w:lang w:eastAsia="ko-KR"/>
              </w:rPr>
              <w:t>Y</w:t>
            </w:r>
          </w:p>
        </w:tc>
        <w:tc>
          <w:tcPr>
            <w:tcW w:w="1418"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lang w:eastAsia="ko-KR"/>
              </w:rPr>
            </w:pPr>
            <w:r>
              <w:rPr>
                <w:rFonts w:ascii="Arial" w:hAnsi="Arial"/>
                <w:sz w:val="18"/>
                <w:lang w:eastAsia="ko-KR"/>
              </w:rPr>
              <w:t>18</w:t>
            </w:r>
          </w:p>
        </w:tc>
        <w:tc>
          <w:tcPr>
            <w:tcW w:w="1984" w:type="dxa"/>
            <w:tcBorders>
              <w:top w:val="single" w:sz="4" w:space="0" w:color="auto"/>
              <w:left w:val="single" w:sz="4" w:space="0" w:color="auto"/>
              <w:bottom w:val="single" w:sz="4" w:space="0" w:color="auto"/>
              <w:right w:val="single" w:sz="4" w:space="0" w:color="auto"/>
            </w:tcBorders>
          </w:tcPr>
          <w:p w:rsidR="000508ED" w:rsidRPr="000508ED" w:rsidRDefault="000508ED" w:rsidP="000508ED">
            <w:pPr>
              <w:keepNext/>
              <w:keepLines/>
              <w:jc w:val="center"/>
              <w:rPr>
                <w:rFonts w:ascii="Arial" w:hAnsi="Arial"/>
                <w:sz w:val="18"/>
              </w:rPr>
            </w:pPr>
            <w:r>
              <w:rPr>
                <w:rFonts w:ascii="Arial" w:hAnsi="Arial"/>
                <w:sz w:val="18"/>
                <w:lang w:eastAsia="ko-KR"/>
              </w:rPr>
              <w:t>570-(Y+18)</w:t>
            </w:r>
          </w:p>
        </w:tc>
      </w:tr>
    </w:tbl>
    <w:p w:rsidR="000508ED" w:rsidRPr="000508ED" w:rsidRDefault="000508ED" w:rsidP="00D75F70">
      <w:pPr>
        <w:pStyle w:val="a0"/>
        <w:rPr>
          <w:lang w:eastAsia="ko-KR"/>
        </w:rPr>
      </w:pPr>
    </w:p>
    <w:p w:rsidR="000508ED" w:rsidRPr="00DA2EB0" w:rsidRDefault="000508ED" w:rsidP="00D75F70">
      <w:pPr>
        <w:pStyle w:val="a0"/>
        <w:rPr>
          <w:lang w:val="en-US" w:eastAsia="ko-KR"/>
        </w:rPr>
      </w:pPr>
      <w:r>
        <w:rPr>
          <w:lang w:val="en-US" w:eastAsia="ko-KR"/>
        </w:rPr>
        <w:t>As seen in Table 2.1, compar</w:t>
      </w:r>
      <w:r w:rsidR="00BA1A7F">
        <w:rPr>
          <w:lang w:val="en-US" w:eastAsia="ko-KR"/>
        </w:rPr>
        <w:t>ed</w:t>
      </w:r>
      <w:r>
        <w:rPr>
          <w:lang w:val="en-US" w:eastAsia="ko-KR"/>
        </w:rPr>
        <w:t xml:space="preserve"> to CP length, the difference of 18ns between </w:t>
      </w:r>
      <w:r w:rsidR="00DA2EB0">
        <w:rPr>
          <w:lang w:val="en-US" w:eastAsia="ko-KR"/>
        </w:rPr>
        <w:t>Y+36 and Y+18 is small. And, Y is on discussion in RF session with 50ns~200ns. For minimum requirement, we propose 200ns for both Y+36 and Y+18 considering them. Table 2.2 shows X value based on the 200ns.</w:t>
      </w:r>
    </w:p>
    <w:p w:rsidR="00DA2EB0" w:rsidRPr="000508ED" w:rsidRDefault="00DA2EB0" w:rsidP="00DA2EB0">
      <w:pPr>
        <w:pStyle w:val="TH"/>
      </w:pPr>
      <w:r w:rsidRPr="000508ED">
        <w:t>Table 2.</w:t>
      </w:r>
      <w:r>
        <w:t>2</w:t>
      </w:r>
      <w:r w:rsidRPr="000508ED">
        <w:t>: X value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559"/>
      </w:tblGrid>
      <w:tr w:rsidR="00DA2EB0" w:rsidTr="00DA2EB0">
        <w:trPr>
          <w:jc w:val="center"/>
        </w:trPr>
        <w:tc>
          <w:tcPr>
            <w:tcW w:w="1555" w:type="dxa"/>
            <w:tcBorders>
              <w:top w:val="single" w:sz="4" w:space="0" w:color="auto"/>
              <w:left w:val="single" w:sz="4" w:space="0" w:color="auto"/>
              <w:bottom w:val="single" w:sz="4" w:space="0" w:color="auto"/>
              <w:right w:val="single" w:sz="4" w:space="0" w:color="auto"/>
            </w:tcBorders>
            <w:hideMark/>
          </w:tcPr>
          <w:p w:rsidR="00DA2EB0" w:rsidRDefault="00DA2EB0" w:rsidP="00DE1C78">
            <w:pPr>
              <w:keepNext/>
              <w:keepLines/>
              <w:jc w:val="center"/>
              <w:rPr>
                <w:rFonts w:ascii="Arial" w:hAnsi="Arial"/>
                <w:b/>
                <w:sz w:val="18"/>
                <w:lang w:eastAsia="ko-KR"/>
              </w:rPr>
            </w:pPr>
            <w:r>
              <w:rPr>
                <w:rFonts w:ascii="Arial" w:hAnsi="Arial"/>
                <w:b/>
                <w:sz w:val="18"/>
                <w:lang w:eastAsia="ko-KR"/>
              </w:rPr>
              <w:t>Frequency Range</w:t>
            </w:r>
          </w:p>
        </w:tc>
        <w:tc>
          <w:tcPr>
            <w:tcW w:w="1559" w:type="dxa"/>
            <w:tcBorders>
              <w:top w:val="single" w:sz="4" w:space="0" w:color="auto"/>
              <w:left w:val="single" w:sz="4" w:space="0" w:color="auto"/>
              <w:bottom w:val="single" w:sz="4" w:space="0" w:color="auto"/>
              <w:right w:val="single" w:sz="4" w:space="0" w:color="auto"/>
            </w:tcBorders>
          </w:tcPr>
          <w:p w:rsidR="00DA2EB0" w:rsidRDefault="00DA2EB0" w:rsidP="00DE1C78">
            <w:pPr>
              <w:keepNext/>
              <w:keepLines/>
              <w:jc w:val="center"/>
              <w:rPr>
                <w:rFonts w:ascii="Arial" w:hAnsi="Arial"/>
                <w:b/>
                <w:sz w:val="18"/>
                <w:lang w:eastAsia="ko-KR"/>
              </w:rPr>
            </w:pPr>
            <w:r>
              <w:rPr>
                <w:rFonts w:ascii="Arial" w:hAnsi="Arial" w:hint="eastAsia"/>
                <w:b/>
                <w:sz w:val="18"/>
                <w:lang w:eastAsia="ko-KR"/>
              </w:rPr>
              <w:t xml:space="preserve">SCS </w:t>
            </w:r>
            <w:r>
              <w:rPr>
                <w:rFonts w:ascii="Arial" w:hAnsi="Arial"/>
                <w:b/>
                <w:sz w:val="18"/>
                <w:lang w:eastAsia="ko-KR"/>
              </w:rPr>
              <w:t>of Data (kHz)</w:t>
            </w:r>
          </w:p>
        </w:tc>
        <w:tc>
          <w:tcPr>
            <w:tcW w:w="1559" w:type="dxa"/>
            <w:tcBorders>
              <w:top w:val="single" w:sz="4" w:space="0" w:color="auto"/>
              <w:left w:val="single" w:sz="4" w:space="0" w:color="auto"/>
              <w:bottom w:val="single" w:sz="4" w:space="0" w:color="auto"/>
              <w:right w:val="single" w:sz="4" w:space="0" w:color="auto"/>
            </w:tcBorders>
          </w:tcPr>
          <w:p w:rsidR="00DA2EB0" w:rsidRDefault="00DA2EB0" w:rsidP="00DE1C78">
            <w:pPr>
              <w:keepNext/>
              <w:keepLines/>
              <w:jc w:val="center"/>
              <w:rPr>
                <w:rFonts w:ascii="Arial" w:hAnsi="Arial"/>
                <w:b/>
                <w:sz w:val="18"/>
                <w:lang w:eastAsia="ko-KR"/>
              </w:rPr>
            </w:pPr>
            <w:r>
              <w:rPr>
                <w:rFonts w:ascii="Arial" w:hAnsi="Arial"/>
                <w:b/>
                <w:sz w:val="18"/>
                <w:lang w:eastAsia="ko-KR"/>
              </w:rPr>
              <w:t xml:space="preserve">X value  </w:t>
            </w:r>
            <w:r w:rsidR="00C62A28">
              <w:rPr>
                <w:rFonts w:ascii="Arial" w:hAnsi="Arial"/>
                <w:b/>
                <w:sz w:val="18"/>
              </w:rPr>
              <w:t>(n</w:t>
            </w:r>
            <w:r>
              <w:rPr>
                <w:rFonts w:ascii="Arial" w:hAnsi="Arial"/>
                <w:b/>
                <w:sz w:val="18"/>
              </w:rPr>
              <w:t>s)</w:t>
            </w:r>
          </w:p>
        </w:tc>
      </w:tr>
      <w:tr w:rsidR="00DA2EB0" w:rsidTr="00DA2EB0">
        <w:trPr>
          <w:jc w:val="center"/>
        </w:trPr>
        <w:tc>
          <w:tcPr>
            <w:tcW w:w="1555" w:type="dxa"/>
            <w:vMerge w:val="restart"/>
            <w:tcBorders>
              <w:top w:val="single" w:sz="4" w:space="0" w:color="auto"/>
              <w:left w:val="single" w:sz="4" w:space="0" w:color="auto"/>
              <w:right w:val="single" w:sz="4" w:space="0" w:color="auto"/>
            </w:tcBorders>
            <w:vAlign w:val="center"/>
            <w:hideMark/>
          </w:tcPr>
          <w:p w:rsidR="00DA2EB0" w:rsidRDefault="00DA2EB0" w:rsidP="00DE1C78">
            <w:pPr>
              <w:keepNext/>
              <w:keepLines/>
              <w:jc w:val="center"/>
              <w:rPr>
                <w:rFonts w:ascii="Arial" w:hAnsi="Arial"/>
                <w:sz w:val="18"/>
              </w:rPr>
            </w:pPr>
            <w:r>
              <w:rPr>
                <w:rFonts w:ascii="Arial" w:hAnsi="Arial"/>
                <w:sz w:val="18"/>
              </w:rPr>
              <w:t>FR2</w:t>
            </w:r>
          </w:p>
        </w:tc>
        <w:tc>
          <w:tcPr>
            <w:tcW w:w="1559" w:type="dxa"/>
            <w:tcBorders>
              <w:top w:val="single" w:sz="4" w:space="0" w:color="auto"/>
              <w:left w:val="single" w:sz="4" w:space="0" w:color="auto"/>
              <w:bottom w:val="single" w:sz="4" w:space="0" w:color="auto"/>
              <w:right w:val="single" w:sz="4" w:space="0" w:color="auto"/>
            </w:tcBorders>
          </w:tcPr>
          <w:p w:rsidR="00DA2EB0" w:rsidRPr="000508ED" w:rsidRDefault="00DA2EB0" w:rsidP="00DE1C78">
            <w:pPr>
              <w:keepNext/>
              <w:keepLines/>
              <w:jc w:val="center"/>
              <w:rPr>
                <w:rFonts w:ascii="Arial" w:hAnsi="Arial"/>
                <w:sz w:val="18"/>
                <w:lang w:eastAsia="ko-KR"/>
              </w:rPr>
            </w:pPr>
            <w:r w:rsidRPr="000508ED">
              <w:rPr>
                <w:rFonts w:ascii="Arial" w:hAnsi="Arial" w:hint="eastAsia"/>
                <w:sz w:val="18"/>
                <w:lang w:eastAsia="ko-KR"/>
              </w:rPr>
              <w:t>60</w:t>
            </w:r>
          </w:p>
        </w:tc>
        <w:tc>
          <w:tcPr>
            <w:tcW w:w="1559" w:type="dxa"/>
            <w:tcBorders>
              <w:top w:val="single" w:sz="4" w:space="0" w:color="auto"/>
              <w:left w:val="single" w:sz="4" w:space="0" w:color="auto"/>
              <w:bottom w:val="single" w:sz="4" w:space="0" w:color="auto"/>
              <w:right w:val="single" w:sz="4" w:space="0" w:color="auto"/>
            </w:tcBorders>
          </w:tcPr>
          <w:p w:rsidR="00DA2EB0" w:rsidRPr="000508ED" w:rsidRDefault="00DA2EB0" w:rsidP="00DE1C78">
            <w:pPr>
              <w:keepNext/>
              <w:keepLines/>
              <w:jc w:val="center"/>
              <w:rPr>
                <w:rFonts w:ascii="Arial" w:hAnsi="Arial"/>
                <w:sz w:val="18"/>
                <w:lang w:eastAsia="ko-KR"/>
              </w:rPr>
            </w:pPr>
            <w:r>
              <w:rPr>
                <w:rFonts w:ascii="Arial" w:hAnsi="Arial"/>
                <w:sz w:val="18"/>
                <w:lang w:eastAsia="ko-KR"/>
              </w:rPr>
              <w:t>9</w:t>
            </w:r>
            <w:r w:rsidRPr="000508ED">
              <w:rPr>
                <w:rFonts w:ascii="Arial" w:hAnsi="Arial" w:hint="eastAsia"/>
                <w:sz w:val="18"/>
                <w:lang w:eastAsia="ko-KR"/>
              </w:rPr>
              <w:t>7</w:t>
            </w:r>
            <w:r>
              <w:rPr>
                <w:rFonts w:ascii="Arial" w:hAnsi="Arial"/>
                <w:sz w:val="18"/>
                <w:lang w:eastAsia="ko-KR"/>
              </w:rPr>
              <w:t>0</w:t>
            </w:r>
          </w:p>
        </w:tc>
      </w:tr>
      <w:tr w:rsidR="00DA2EB0" w:rsidTr="00DA2EB0">
        <w:trPr>
          <w:jc w:val="center"/>
        </w:trPr>
        <w:tc>
          <w:tcPr>
            <w:tcW w:w="1555" w:type="dxa"/>
            <w:vMerge/>
            <w:tcBorders>
              <w:left w:val="single" w:sz="4" w:space="0" w:color="auto"/>
              <w:bottom w:val="single" w:sz="4" w:space="0" w:color="auto"/>
              <w:right w:val="single" w:sz="4" w:space="0" w:color="auto"/>
            </w:tcBorders>
            <w:vAlign w:val="center"/>
            <w:hideMark/>
          </w:tcPr>
          <w:p w:rsidR="00DA2EB0" w:rsidRDefault="00DA2EB0" w:rsidP="00DE1C78">
            <w:pPr>
              <w:keepNext/>
              <w:keepLines/>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DA2EB0" w:rsidRPr="000508ED" w:rsidRDefault="00DA2EB0" w:rsidP="00DE1C78">
            <w:pPr>
              <w:keepNext/>
              <w:keepLines/>
              <w:jc w:val="center"/>
              <w:rPr>
                <w:rFonts w:ascii="Arial" w:hAnsi="Arial"/>
                <w:sz w:val="18"/>
                <w:lang w:eastAsia="ko-KR"/>
              </w:rPr>
            </w:pPr>
            <w:r w:rsidRPr="000508ED">
              <w:rPr>
                <w:rFonts w:ascii="Arial" w:hAnsi="Arial" w:hint="eastAsia"/>
                <w:sz w:val="18"/>
                <w:lang w:eastAsia="ko-KR"/>
              </w:rPr>
              <w:t>120</w:t>
            </w:r>
          </w:p>
        </w:tc>
        <w:tc>
          <w:tcPr>
            <w:tcW w:w="1559" w:type="dxa"/>
            <w:tcBorders>
              <w:top w:val="single" w:sz="4" w:space="0" w:color="auto"/>
              <w:left w:val="single" w:sz="4" w:space="0" w:color="auto"/>
              <w:bottom w:val="single" w:sz="4" w:space="0" w:color="auto"/>
              <w:right w:val="single" w:sz="4" w:space="0" w:color="auto"/>
            </w:tcBorders>
          </w:tcPr>
          <w:p w:rsidR="00DA2EB0" w:rsidRPr="000508ED" w:rsidRDefault="00DA2EB0" w:rsidP="00DE1C78">
            <w:pPr>
              <w:keepNext/>
              <w:keepLines/>
              <w:jc w:val="center"/>
              <w:rPr>
                <w:rFonts w:ascii="Arial" w:hAnsi="Arial"/>
                <w:sz w:val="18"/>
                <w:lang w:eastAsia="ko-KR"/>
              </w:rPr>
            </w:pPr>
            <w:r>
              <w:rPr>
                <w:rFonts w:ascii="Arial" w:hAnsi="Arial"/>
                <w:sz w:val="18"/>
                <w:lang w:eastAsia="ko-KR"/>
              </w:rPr>
              <w:t>3</w:t>
            </w:r>
            <w:r w:rsidRPr="000508ED">
              <w:rPr>
                <w:rFonts w:ascii="Arial" w:hAnsi="Arial" w:hint="eastAsia"/>
                <w:sz w:val="18"/>
                <w:lang w:eastAsia="ko-KR"/>
              </w:rPr>
              <w:t>7</w:t>
            </w:r>
            <w:r>
              <w:rPr>
                <w:rFonts w:ascii="Arial" w:hAnsi="Arial"/>
                <w:sz w:val="18"/>
                <w:lang w:eastAsia="ko-KR"/>
              </w:rPr>
              <w:t>0</w:t>
            </w:r>
          </w:p>
        </w:tc>
      </w:tr>
    </w:tbl>
    <w:p w:rsidR="00DA2EB0" w:rsidRDefault="00DA2EB0" w:rsidP="00D75F70">
      <w:pPr>
        <w:pStyle w:val="a0"/>
        <w:rPr>
          <w:lang w:val="en-US" w:eastAsia="ko-KR"/>
        </w:rPr>
      </w:pPr>
    </w:p>
    <w:p w:rsidR="00DA2EB0" w:rsidRDefault="00DA2EB0" w:rsidP="00DA2EB0">
      <w:pPr>
        <w:rPr>
          <w:rFonts w:eastAsia="바탕"/>
          <w:b/>
          <w:lang w:eastAsia="ko-KR"/>
        </w:rPr>
      </w:pPr>
      <w:r>
        <w:rPr>
          <w:rFonts w:eastAsia="바탕"/>
          <w:b/>
          <w:lang w:eastAsia="ko-KR"/>
        </w:rPr>
        <w:t>Proposal 1</w:t>
      </w:r>
      <w:r w:rsidRPr="00C349D8">
        <w:rPr>
          <w:rFonts w:eastAsia="바탕"/>
          <w:b/>
          <w:lang w:eastAsia="ko-KR"/>
        </w:rPr>
        <w:t xml:space="preserve">: </w:t>
      </w:r>
      <w:r>
        <w:rPr>
          <w:rFonts w:eastAsia="바탕"/>
          <w:b/>
          <w:lang w:eastAsia="ko-KR"/>
        </w:rPr>
        <w:t xml:space="preserve">Considering 200ns for </w:t>
      </w:r>
      <w:r w:rsidRPr="00DA2EB0">
        <w:rPr>
          <w:rFonts w:eastAsia="바탕"/>
          <w:b/>
          <w:lang w:eastAsia="ko-KR"/>
        </w:rPr>
        <w:t>UE Rx beam switch time + 2 x DL timing error</w:t>
      </w:r>
      <w:r>
        <w:rPr>
          <w:rFonts w:eastAsia="바탕"/>
          <w:b/>
          <w:lang w:eastAsia="ko-KR"/>
        </w:rPr>
        <w:t>, defin</w:t>
      </w:r>
      <w:r w:rsidR="00BA1A7F">
        <w:rPr>
          <w:rFonts w:eastAsia="바탕"/>
          <w:b/>
          <w:lang w:eastAsia="ko-KR"/>
        </w:rPr>
        <w:t>e</w:t>
      </w:r>
      <w:r>
        <w:rPr>
          <w:rFonts w:eastAsia="바탕"/>
          <w:b/>
          <w:lang w:eastAsia="ko-KR"/>
        </w:rPr>
        <w:t xml:space="preserve"> X as Table 2.2.</w:t>
      </w:r>
    </w:p>
    <w:p w:rsidR="00DA2EB0" w:rsidRDefault="00DA2EB0" w:rsidP="00DA2EB0">
      <w:pPr>
        <w:rPr>
          <w:rFonts w:eastAsia="바탕"/>
          <w:b/>
          <w:lang w:eastAsia="ko-KR"/>
        </w:rPr>
      </w:pPr>
    </w:p>
    <w:p w:rsidR="002258DA" w:rsidRDefault="00C62A28" w:rsidP="00DA2EB0">
      <w:r w:rsidRPr="00C62A28">
        <w:rPr>
          <w:b/>
          <w:u w:val="single"/>
        </w:rPr>
        <w:t xml:space="preserve">For </w:t>
      </w:r>
      <w:r>
        <w:rPr>
          <w:b/>
          <w:u w:val="single"/>
        </w:rPr>
        <w:t xml:space="preserve">solution to reduce/avoid </w:t>
      </w:r>
      <w:r w:rsidRPr="00C62A28">
        <w:rPr>
          <w:b/>
          <w:u w:val="single"/>
        </w:rPr>
        <w:t>performance degradation when receiv</w:t>
      </w:r>
      <w:r w:rsidR="00BA1A7F">
        <w:rPr>
          <w:b/>
          <w:u w:val="single"/>
        </w:rPr>
        <w:t>ing</w:t>
      </w:r>
      <w:r w:rsidRPr="00C62A28">
        <w:rPr>
          <w:b/>
          <w:u w:val="single"/>
        </w:rPr>
        <w:t xml:space="preserve"> time difference exceeds [X] ns</w:t>
      </w:r>
      <w:r>
        <w:rPr>
          <w:b/>
        </w:rPr>
        <w:t xml:space="preserve">, </w:t>
      </w:r>
      <w:r>
        <w:t>there were 4 candidate options.</w:t>
      </w:r>
      <w:r w:rsidR="002258DA">
        <w:t xml:space="preserve"> </w:t>
      </w:r>
    </w:p>
    <w:p w:rsidR="002258DA" w:rsidRPr="00135CA0" w:rsidRDefault="002258DA" w:rsidP="002258DA">
      <w:pPr>
        <w:numPr>
          <w:ilvl w:val="1"/>
          <w:numId w:val="29"/>
        </w:numPr>
      </w:pPr>
      <w:r w:rsidRPr="00135CA0">
        <w:t xml:space="preserve">Option 1: Introduce network scheduled/controlled time instances for UE Rx beam change </w:t>
      </w:r>
    </w:p>
    <w:p w:rsidR="002258DA" w:rsidRPr="00135CA0" w:rsidRDefault="002258DA" w:rsidP="002258DA">
      <w:pPr>
        <w:numPr>
          <w:ilvl w:val="1"/>
          <w:numId w:val="29"/>
        </w:numPr>
      </w:pPr>
      <w:r w:rsidRPr="00135CA0">
        <w:t xml:space="preserve">Option 2: Do not define solutions. Rx beam switching is fully controlled by </w:t>
      </w:r>
      <w:r>
        <w:t>UE</w:t>
      </w:r>
    </w:p>
    <w:p w:rsidR="002258DA" w:rsidRPr="00135CA0" w:rsidRDefault="002258DA" w:rsidP="002258DA">
      <w:pPr>
        <w:numPr>
          <w:ilvl w:val="1"/>
          <w:numId w:val="29"/>
        </w:numPr>
      </w:pPr>
      <w:r w:rsidRPr="00135CA0">
        <w:t xml:space="preserve">Option 3: Do Rx beam switch in slot boundary in one CC which is received later to reduce performance degradation. </w:t>
      </w:r>
    </w:p>
    <w:p w:rsidR="002258DA" w:rsidRPr="00135CA0" w:rsidRDefault="002258DA" w:rsidP="002258DA">
      <w:pPr>
        <w:numPr>
          <w:ilvl w:val="1"/>
          <w:numId w:val="29"/>
        </w:numPr>
      </w:pPr>
      <w:r w:rsidRPr="00135CA0">
        <w:t>Option 4: UE performs autonomous Rx beam switching associated with UL-to-DL switching in order to reduc</w:t>
      </w:r>
      <w:r w:rsidR="00BA1A7F">
        <w:t>e</w:t>
      </w:r>
      <w:r w:rsidRPr="00135CA0">
        <w:t xml:space="preserve"> performance degradation</w:t>
      </w:r>
    </w:p>
    <w:p w:rsidR="002258DA" w:rsidRDefault="002258DA" w:rsidP="00DA2EB0">
      <w:pPr>
        <w:rPr>
          <w:lang w:eastAsia="ko-KR"/>
        </w:rPr>
      </w:pPr>
      <w:r>
        <w:rPr>
          <w:rFonts w:hint="eastAsia"/>
          <w:lang w:eastAsia="ko-KR"/>
        </w:rPr>
        <w:t xml:space="preserve">For </w:t>
      </w:r>
      <w:r>
        <w:rPr>
          <w:lang w:eastAsia="ko-KR"/>
        </w:rPr>
        <w:t xml:space="preserve">option 1, it is unclear how network to know UE Rx beam change. Even network can know it, it requires additional time. </w:t>
      </w:r>
    </w:p>
    <w:p w:rsidR="002258DA" w:rsidRDefault="002258DA" w:rsidP="00DA2EB0">
      <w:pPr>
        <w:rPr>
          <w:lang w:eastAsia="ko-KR"/>
        </w:rPr>
      </w:pPr>
      <w:r>
        <w:rPr>
          <w:rFonts w:hint="eastAsia"/>
          <w:lang w:eastAsia="ko-KR"/>
        </w:rPr>
        <w:t>For</w:t>
      </w:r>
      <w:r>
        <w:rPr>
          <w:lang w:eastAsia="ko-KR"/>
        </w:rPr>
        <w:t xml:space="preserve"> option 2, if </w:t>
      </w:r>
      <w:r w:rsidR="00BA1A7F">
        <w:rPr>
          <w:lang w:eastAsia="ko-KR"/>
        </w:rPr>
        <w:t xml:space="preserve">a </w:t>
      </w:r>
      <w:r>
        <w:rPr>
          <w:lang w:eastAsia="ko-KR"/>
        </w:rPr>
        <w:t xml:space="preserve">general solution can be applied, the solution needs to be noted because Rx beam switching is controlled by UE. </w:t>
      </w:r>
    </w:p>
    <w:p w:rsidR="002258DA" w:rsidRDefault="002258DA" w:rsidP="00DA2EB0">
      <w:pPr>
        <w:rPr>
          <w:lang w:eastAsia="ko-KR"/>
        </w:rPr>
      </w:pPr>
      <w:r>
        <w:rPr>
          <w:rFonts w:hint="eastAsia"/>
          <w:lang w:eastAsia="ko-KR"/>
        </w:rPr>
        <w:t>For</w:t>
      </w:r>
      <w:r>
        <w:rPr>
          <w:lang w:eastAsia="ko-KR"/>
        </w:rPr>
        <w:t xml:space="preserve"> option 3, it can be </w:t>
      </w:r>
      <w:r w:rsidR="00BA1A7F">
        <w:rPr>
          <w:lang w:eastAsia="ko-KR"/>
        </w:rPr>
        <w:t xml:space="preserve">a </w:t>
      </w:r>
      <w:r>
        <w:rPr>
          <w:lang w:eastAsia="ko-KR"/>
        </w:rPr>
        <w:t xml:space="preserve">general solution as mentioned in [2]. </w:t>
      </w:r>
    </w:p>
    <w:p w:rsidR="002258DA" w:rsidRDefault="002258DA" w:rsidP="00DA2EB0">
      <w:pPr>
        <w:rPr>
          <w:lang w:eastAsia="ko-KR"/>
        </w:rPr>
      </w:pPr>
      <w:r>
        <w:rPr>
          <w:lang w:eastAsia="ko-KR"/>
        </w:rPr>
        <w:t xml:space="preserve">For option 4, </w:t>
      </w:r>
      <w:r w:rsidR="009776B3">
        <w:rPr>
          <w:lang w:eastAsia="ko-KR"/>
        </w:rPr>
        <w:t xml:space="preserve">it is not </w:t>
      </w:r>
      <w:r w:rsidR="00BA1A7F">
        <w:rPr>
          <w:lang w:eastAsia="ko-KR"/>
        </w:rPr>
        <w:t xml:space="preserve">a </w:t>
      </w:r>
      <w:r w:rsidR="009776B3">
        <w:rPr>
          <w:lang w:eastAsia="ko-KR"/>
        </w:rPr>
        <w:t>general solution. It cannot cover the case that Rx beam direction is changed during DL-DL operation.</w:t>
      </w:r>
    </w:p>
    <w:p w:rsidR="009776B3" w:rsidRDefault="00507986" w:rsidP="00DA2EB0">
      <w:pPr>
        <w:rPr>
          <w:lang w:eastAsia="ko-KR"/>
        </w:rPr>
      </w:pPr>
      <w:r>
        <w:rPr>
          <w:lang w:eastAsia="ko-KR"/>
        </w:rPr>
        <w:t>As a result, we propose option 3.</w:t>
      </w:r>
    </w:p>
    <w:p w:rsidR="00507986" w:rsidRDefault="00507986" w:rsidP="00DA2EB0">
      <w:pPr>
        <w:rPr>
          <w:lang w:eastAsia="ko-KR"/>
        </w:rPr>
      </w:pPr>
    </w:p>
    <w:p w:rsidR="00507986" w:rsidRDefault="00507986" w:rsidP="00507986">
      <w:pPr>
        <w:rPr>
          <w:rFonts w:eastAsia="바탕"/>
          <w:b/>
          <w:lang w:eastAsia="ko-KR"/>
        </w:rPr>
      </w:pPr>
      <w:r>
        <w:rPr>
          <w:rFonts w:eastAsia="바탕"/>
          <w:b/>
          <w:lang w:eastAsia="ko-KR"/>
        </w:rPr>
        <w:t>Proposal 2</w:t>
      </w:r>
      <w:r w:rsidRPr="00C349D8">
        <w:rPr>
          <w:rFonts w:eastAsia="바탕"/>
          <w:b/>
          <w:lang w:eastAsia="ko-KR"/>
        </w:rPr>
        <w:t xml:space="preserve">: </w:t>
      </w:r>
      <w:r w:rsidRPr="00507986">
        <w:rPr>
          <w:b/>
        </w:rPr>
        <w:t>Do Rx beam switch</w:t>
      </w:r>
      <w:r>
        <w:rPr>
          <w:b/>
        </w:rPr>
        <w:t>ing</w:t>
      </w:r>
      <w:r w:rsidRPr="00507986">
        <w:rPr>
          <w:b/>
        </w:rPr>
        <w:t xml:space="preserve"> in slot boundary in one CC which is received later to reduce performance degradation</w:t>
      </w:r>
      <w:r>
        <w:rPr>
          <w:b/>
        </w:rPr>
        <w:t xml:space="preserve"> </w:t>
      </w:r>
      <w:r w:rsidRPr="00507986">
        <w:rPr>
          <w:b/>
        </w:rPr>
        <w:t>when receiv</w:t>
      </w:r>
      <w:r w:rsidR="00BA1A7F">
        <w:rPr>
          <w:b/>
        </w:rPr>
        <w:t>ing</w:t>
      </w:r>
      <w:r w:rsidRPr="00507986">
        <w:rPr>
          <w:b/>
        </w:rPr>
        <w:t xml:space="preserve"> time difference exceeds X</w:t>
      </w:r>
      <w:r w:rsidRPr="00507986">
        <w:rPr>
          <w:rFonts w:eastAsia="바탕"/>
          <w:b/>
          <w:lang w:eastAsia="ko-KR"/>
        </w:rPr>
        <w:t>.</w:t>
      </w:r>
      <w:r>
        <w:rPr>
          <w:rFonts w:eastAsia="바탕"/>
          <w:b/>
          <w:lang w:eastAsia="ko-KR"/>
        </w:rPr>
        <w:t xml:space="preserve"> (Option 3)</w:t>
      </w:r>
    </w:p>
    <w:p w:rsidR="00507986" w:rsidRPr="00507986" w:rsidRDefault="00507986" w:rsidP="00DA2EB0">
      <w:pPr>
        <w:rPr>
          <w:lang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xml:space="preserve">, we </w:t>
      </w:r>
      <w:r w:rsidR="00AA7E7E">
        <w:rPr>
          <w:rFonts w:eastAsia="바탕"/>
          <w:kern w:val="2"/>
          <w:lang w:val="en-US" w:eastAsia="ko-KR"/>
        </w:rPr>
        <w:t>provided our view on X value and solution how to reduce performance degradation when received time difference ex</w:t>
      </w:r>
      <w:r w:rsidR="00BA1A7F">
        <w:rPr>
          <w:rFonts w:eastAsia="바탕"/>
          <w:kern w:val="2"/>
          <w:lang w:val="en-US" w:eastAsia="ko-KR"/>
        </w:rPr>
        <w:t>c</w:t>
      </w:r>
      <w:r w:rsidR="00AA7E7E">
        <w:rPr>
          <w:rFonts w:eastAsia="바탕"/>
          <w:kern w:val="2"/>
          <w:lang w:val="en-US" w:eastAsia="ko-KR"/>
        </w:rPr>
        <w:t>eeds X.</w:t>
      </w:r>
      <w:r w:rsidR="001A312F">
        <w:rPr>
          <w:lang w:val="en-US" w:eastAsia="ko-KR"/>
        </w:rPr>
        <w:t xml:space="preserve"> </w:t>
      </w:r>
      <w:r w:rsidR="00AA7E7E">
        <w:rPr>
          <w:lang w:val="en-US" w:eastAsia="ko-KR"/>
        </w:rPr>
        <w:t>T</w:t>
      </w:r>
      <w:r w:rsidR="00860FBD">
        <w:rPr>
          <w:lang w:val="en-US" w:eastAsia="ko-KR"/>
        </w:rPr>
        <w:t xml:space="preserve">he </w:t>
      </w:r>
      <w:r w:rsidR="00AA7E7E">
        <w:rPr>
          <w:lang w:val="en-US" w:eastAsia="ko-KR"/>
        </w:rPr>
        <w:t xml:space="preserve">related </w:t>
      </w:r>
      <w:r w:rsidR="001A312F">
        <w:rPr>
          <w:lang w:val="en-US" w:eastAsia="ko-KR"/>
        </w:rPr>
        <w:t>p</w:t>
      </w:r>
      <w:r w:rsidR="00221FAC">
        <w:rPr>
          <w:rFonts w:eastAsia="바탕"/>
          <w:kern w:val="2"/>
          <w:lang w:val="en-US" w:eastAsia="ko-KR"/>
        </w:rPr>
        <w:t>roposals are as follows.</w:t>
      </w:r>
    </w:p>
    <w:p w:rsidR="00221FAC" w:rsidRDefault="00221FAC" w:rsidP="009F4030">
      <w:pPr>
        <w:rPr>
          <w:rFonts w:eastAsia="바탕"/>
          <w:kern w:val="2"/>
          <w:lang w:val="en-US" w:eastAsia="ko-KR"/>
        </w:rPr>
      </w:pPr>
    </w:p>
    <w:p w:rsidR="001A312F" w:rsidRDefault="00AA7E7E" w:rsidP="001A312F">
      <w:pPr>
        <w:rPr>
          <w:rFonts w:eastAsia="바탕"/>
          <w:b/>
          <w:lang w:eastAsia="ko-KR"/>
        </w:rPr>
      </w:pPr>
      <w:r>
        <w:rPr>
          <w:rFonts w:eastAsia="바탕"/>
          <w:b/>
          <w:lang w:eastAsia="ko-KR"/>
        </w:rPr>
        <w:t>Proposal 1</w:t>
      </w:r>
      <w:r w:rsidRPr="00C349D8">
        <w:rPr>
          <w:rFonts w:eastAsia="바탕"/>
          <w:b/>
          <w:lang w:eastAsia="ko-KR"/>
        </w:rPr>
        <w:t xml:space="preserve">: </w:t>
      </w:r>
      <w:r>
        <w:rPr>
          <w:rFonts w:eastAsia="바탕"/>
          <w:b/>
          <w:lang w:eastAsia="ko-KR"/>
        </w:rPr>
        <w:t xml:space="preserve">Considering 200ns for </w:t>
      </w:r>
      <w:r w:rsidRPr="00DA2EB0">
        <w:rPr>
          <w:rFonts w:eastAsia="바탕"/>
          <w:b/>
          <w:lang w:eastAsia="ko-KR"/>
        </w:rPr>
        <w:t>UE Rx beam switch time + 2 x DL timing error</w:t>
      </w:r>
      <w:r>
        <w:rPr>
          <w:rFonts w:eastAsia="바탕"/>
          <w:b/>
          <w:lang w:eastAsia="ko-KR"/>
        </w:rPr>
        <w:t>, defin</w:t>
      </w:r>
      <w:r w:rsidR="00BA1A7F">
        <w:rPr>
          <w:rFonts w:eastAsia="바탕"/>
          <w:b/>
          <w:lang w:eastAsia="ko-KR"/>
        </w:rPr>
        <w:t>e</w:t>
      </w:r>
      <w:r>
        <w:rPr>
          <w:rFonts w:eastAsia="바탕"/>
          <w:b/>
          <w:lang w:eastAsia="ko-KR"/>
        </w:rPr>
        <w:t xml:space="preserve"> X as Table 2.2.</w:t>
      </w:r>
    </w:p>
    <w:p w:rsidR="00AA7E7E" w:rsidRPr="000508ED" w:rsidRDefault="00AA7E7E" w:rsidP="00AA7E7E">
      <w:pPr>
        <w:pStyle w:val="TH"/>
      </w:pPr>
      <w:r w:rsidRPr="000508ED">
        <w:t>Table 2.</w:t>
      </w:r>
      <w:r>
        <w:t>2</w:t>
      </w:r>
      <w:r w:rsidRPr="000508ED">
        <w:t>: X value for CBM based inter-band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559"/>
        <w:gridCol w:w="1559"/>
      </w:tblGrid>
      <w:tr w:rsidR="00AA7E7E" w:rsidTr="00DE1C78">
        <w:trPr>
          <w:jc w:val="center"/>
        </w:trPr>
        <w:tc>
          <w:tcPr>
            <w:tcW w:w="1555" w:type="dxa"/>
            <w:tcBorders>
              <w:top w:val="single" w:sz="4" w:space="0" w:color="auto"/>
              <w:left w:val="single" w:sz="4" w:space="0" w:color="auto"/>
              <w:bottom w:val="single" w:sz="4" w:space="0" w:color="auto"/>
              <w:right w:val="single" w:sz="4" w:space="0" w:color="auto"/>
            </w:tcBorders>
            <w:hideMark/>
          </w:tcPr>
          <w:p w:rsidR="00AA7E7E" w:rsidRDefault="00AA7E7E" w:rsidP="00DE1C78">
            <w:pPr>
              <w:keepNext/>
              <w:keepLines/>
              <w:jc w:val="center"/>
              <w:rPr>
                <w:rFonts w:ascii="Arial" w:hAnsi="Arial"/>
                <w:b/>
                <w:sz w:val="18"/>
                <w:lang w:eastAsia="ko-KR"/>
              </w:rPr>
            </w:pPr>
            <w:r>
              <w:rPr>
                <w:rFonts w:ascii="Arial" w:hAnsi="Arial"/>
                <w:b/>
                <w:sz w:val="18"/>
                <w:lang w:eastAsia="ko-KR"/>
              </w:rPr>
              <w:t>Frequency Range</w:t>
            </w:r>
          </w:p>
        </w:tc>
        <w:tc>
          <w:tcPr>
            <w:tcW w:w="1559" w:type="dxa"/>
            <w:tcBorders>
              <w:top w:val="single" w:sz="4" w:space="0" w:color="auto"/>
              <w:left w:val="single" w:sz="4" w:space="0" w:color="auto"/>
              <w:bottom w:val="single" w:sz="4" w:space="0" w:color="auto"/>
              <w:right w:val="single" w:sz="4" w:space="0" w:color="auto"/>
            </w:tcBorders>
          </w:tcPr>
          <w:p w:rsidR="00AA7E7E" w:rsidRDefault="00AA7E7E" w:rsidP="00DE1C78">
            <w:pPr>
              <w:keepNext/>
              <w:keepLines/>
              <w:jc w:val="center"/>
              <w:rPr>
                <w:rFonts w:ascii="Arial" w:hAnsi="Arial"/>
                <w:b/>
                <w:sz w:val="18"/>
                <w:lang w:eastAsia="ko-KR"/>
              </w:rPr>
            </w:pPr>
            <w:r>
              <w:rPr>
                <w:rFonts w:ascii="Arial" w:hAnsi="Arial" w:hint="eastAsia"/>
                <w:b/>
                <w:sz w:val="18"/>
                <w:lang w:eastAsia="ko-KR"/>
              </w:rPr>
              <w:t xml:space="preserve">SCS </w:t>
            </w:r>
            <w:r>
              <w:rPr>
                <w:rFonts w:ascii="Arial" w:hAnsi="Arial"/>
                <w:b/>
                <w:sz w:val="18"/>
                <w:lang w:eastAsia="ko-KR"/>
              </w:rPr>
              <w:t>of Data (kHz)</w:t>
            </w:r>
          </w:p>
        </w:tc>
        <w:tc>
          <w:tcPr>
            <w:tcW w:w="1559" w:type="dxa"/>
            <w:tcBorders>
              <w:top w:val="single" w:sz="4" w:space="0" w:color="auto"/>
              <w:left w:val="single" w:sz="4" w:space="0" w:color="auto"/>
              <w:bottom w:val="single" w:sz="4" w:space="0" w:color="auto"/>
              <w:right w:val="single" w:sz="4" w:space="0" w:color="auto"/>
            </w:tcBorders>
          </w:tcPr>
          <w:p w:rsidR="00AA7E7E" w:rsidRDefault="00AA7E7E" w:rsidP="00DE1C78">
            <w:pPr>
              <w:keepNext/>
              <w:keepLines/>
              <w:jc w:val="center"/>
              <w:rPr>
                <w:rFonts w:ascii="Arial" w:hAnsi="Arial"/>
                <w:b/>
                <w:sz w:val="18"/>
                <w:lang w:eastAsia="ko-KR"/>
              </w:rPr>
            </w:pPr>
            <w:r>
              <w:rPr>
                <w:rFonts w:ascii="Arial" w:hAnsi="Arial"/>
                <w:b/>
                <w:sz w:val="18"/>
                <w:lang w:eastAsia="ko-KR"/>
              </w:rPr>
              <w:t xml:space="preserve">X value  </w:t>
            </w:r>
            <w:r>
              <w:rPr>
                <w:rFonts w:ascii="Arial" w:hAnsi="Arial"/>
                <w:b/>
                <w:sz w:val="18"/>
              </w:rPr>
              <w:t>(ns)</w:t>
            </w:r>
          </w:p>
        </w:tc>
      </w:tr>
      <w:tr w:rsidR="00AA7E7E" w:rsidTr="00DE1C78">
        <w:trPr>
          <w:jc w:val="center"/>
        </w:trPr>
        <w:tc>
          <w:tcPr>
            <w:tcW w:w="1555" w:type="dxa"/>
            <w:vMerge w:val="restart"/>
            <w:tcBorders>
              <w:top w:val="single" w:sz="4" w:space="0" w:color="auto"/>
              <w:left w:val="single" w:sz="4" w:space="0" w:color="auto"/>
              <w:right w:val="single" w:sz="4" w:space="0" w:color="auto"/>
            </w:tcBorders>
            <w:vAlign w:val="center"/>
            <w:hideMark/>
          </w:tcPr>
          <w:p w:rsidR="00AA7E7E" w:rsidRDefault="00AA7E7E" w:rsidP="00DE1C78">
            <w:pPr>
              <w:keepNext/>
              <w:keepLines/>
              <w:jc w:val="center"/>
              <w:rPr>
                <w:rFonts w:ascii="Arial" w:hAnsi="Arial"/>
                <w:sz w:val="18"/>
              </w:rPr>
            </w:pPr>
            <w:r>
              <w:rPr>
                <w:rFonts w:ascii="Arial" w:hAnsi="Arial"/>
                <w:sz w:val="18"/>
              </w:rPr>
              <w:t>FR2</w:t>
            </w:r>
          </w:p>
        </w:tc>
        <w:tc>
          <w:tcPr>
            <w:tcW w:w="1559" w:type="dxa"/>
            <w:tcBorders>
              <w:top w:val="single" w:sz="4" w:space="0" w:color="auto"/>
              <w:left w:val="single" w:sz="4" w:space="0" w:color="auto"/>
              <w:bottom w:val="single" w:sz="4" w:space="0" w:color="auto"/>
              <w:right w:val="single" w:sz="4" w:space="0" w:color="auto"/>
            </w:tcBorders>
          </w:tcPr>
          <w:p w:rsidR="00AA7E7E" w:rsidRPr="000508ED" w:rsidRDefault="00AA7E7E" w:rsidP="00DE1C78">
            <w:pPr>
              <w:keepNext/>
              <w:keepLines/>
              <w:jc w:val="center"/>
              <w:rPr>
                <w:rFonts w:ascii="Arial" w:hAnsi="Arial"/>
                <w:sz w:val="18"/>
                <w:lang w:eastAsia="ko-KR"/>
              </w:rPr>
            </w:pPr>
            <w:r w:rsidRPr="000508ED">
              <w:rPr>
                <w:rFonts w:ascii="Arial" w:hAnsi="Arial" w:hint="eastAsia"/>
                <w:sz w:val="18"/>
                <w:lang w:eastAsia="ko-KR"/>
              </w:rPr>
              <w:t>60</w:t>
            </w:r>
          </w:p>
        </w:tc>
        <w:tc>
          <w:tcPr>
            <w:tcW w:w="1559" w:type="dxa"/>
            <w:tcBorders>
              <w:top w:val="single" w:sz="4" w:space="0" w:color="auto"/>
              <w:left w:val="single" w:sz="4" w:space="0" w:color="auto"/>
              <w:bottom w:val="single" w:sz="4" w:space="0" w:color="auto"/>
              <w:right w:val="single" w:sz="4" w:space="0" w:color="auto"/>
            </w:tcBorders>
          </w:tcPr>
          <w:p w:rsidR="00AA7E7E" w:rsidRPr="000508ED" w:rsidRDefault="00AA7E7E" w:rsidP="00DE1C78">
            <w:pPr>
              <w:keepNext/>
              <w:keepLines/>
              <w:jc w:val="center"/>
              <w:rPr>
                <w:rFonts w:ascii="Arial" w:hAnsi="Arial"/>
                <w:sz w:val="18"/>
                <w:lang w:eastAsia="ko-KR"/>
              </w:rPr>
            </w:pPr>
            <w:r>
              <w:rPr>
                <w:rFonts w:ascii="Arial" w:hAnsi="Arial"/>
                <w:sz w:val="18"/>
                <w:lang w:eastAsia="ko-KR"/>
              </w:rPr>
              <w:t>9</w:t>
            </w:r>
            <w:r w:rsidRPr="000508ED">
              <w:rPr>
                <w:rFonts w:ascii="Arial" w:hAnsi="Arial" w:hint="eastAsia"/>
                <w:sz w:val="18"/>
                <w:lang w:eastAsia="ko-KR"/>
              </w:rPr>
              <w:t>7</w:t>
            </w:r>
            <w:r>
              <w:rPr>
                <w:rFonts w:ascii="Arial" w:hAnsi="Arial"/>
                <w:sz w:val="18"/>
                <w:lang w:eastAsia="ko-KR"/>
              </w:rPr>
              <w:t>0</w:t>
            </w:r>
          </w:p>
        </w:tc>
      </w:tr>
      <w:tr w:rsidR="00AA7E7E" w:rsidTr="00DE1C78">
        <w:trPr>
          <w:jc w:val="center"/>
        </w:trPr>
        <w:tc>
          <w:tcPr>
            <w:tcW w:w="1555" w:type="dxa"/>
            <w:vMerge/>
            <w:tcBorders>
              <w:left w:val="single" w:sz="4" w:space="0" w:color="auto"/>
              <w:bottom w:val="single" w:sz="4" w:space="0" w:color="auto"/>
              <w:right w:val="single" w:sz="4" w:space="0" w:color="auto"/>
            </w:tcBorders>
            <w:vAlign w:val="center"/>
            <w:hideMark/>
          </w:tcPr>
          <w:p w:rsidR="00AA7E7E" w:rsidRDefault="00AA7E7E" w:rsidP="00DE1C78">
            <w:pPr>
              <w:keepNext/>
              <w:keepLines/>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rsidR="00AA7E7E" w:rsidRPr="000508ED" w:rsidRDefault="00AA7E7E" w:rsidP="00DE1C78">
            <w:pPr>
              <w:keepNext/>
              <w:keepLines/>
              <w:jc w:val="center"/>
              <w:rPr>
                <w:rFonts w:ascii="Arial" w:hAnsi="Arial"/>
                <w:sz w:val="18"/>
                <w:lang w:eastAsia="ko-KR"/>
              </w:rPr>
            </w:pPr>
            <w:r w:rsidRPr="000508ED">
              <w:rPr>
                <w:rFonts w:ascii="Arial" w:hAnsi="Arial" w:hint="eastAsia"/>
                <w:sz w:val="18"/>
                <w:lang w:eastAsia="ko-KR"/>
              </w:rPr>
              <w:t>120</w:t>
            </w:r>
          </w:p>
        </w:tc>
        <w:tc>
          <w:tcPr>
            <w:tcW w:w="1559" w:type="dxa"/>
            <w:tcBorders>
              <w:top w:val="single" w:sz="4" w:space="0" w:color="auto"/>
              <w:left w:val="single" w:sz="4" w:space="0" w:color="auto"/>
              <w:bottom w:val="single" w:sz="4" w:space="0" w:color="auto"/>
              <w:right w:val="single" w:sz="4" w:space="0" w:color="auto"/>
            </w:tcBorders>
          </w:tcPr>
          <w:p w:rsidR="00AA7E7E" w:rsidRPr="000508ED" w:rsidRDefault="00AA7E7E" w:rsidP="00DE1C78">
            <w:pPr>
              <w:keepNext/>
              <w:keepLines/>
              <w:jc w:val="center"/>
              <w:rPr>
                <w:rFonts w:ascii="Arial" w:hAnsi="Arial"/>
                <w:sz w:val="18"/>
                <w:lang w:eastAsia="ko-KR"/>
              </w:rPr>
            </w:pPr>
            <w:r>
              <w:rPr>
                <w:rFonts w:ascii="Arial" w:hAnsi="Arial"/>
                <w:sz w:val="18"/>
                <w:lang w:eastAsia="ko-KR"/>
              </w:rPr>
              <w:t>3</w:t>
            </w:r>
            <w:r w:rsidRPr="000508ED">
              <w:rPr>
                <w:rFonts w:ascii="Arial" w:hAnsi="Arial" w:hint="eastAsia"/>
                <w:sz w:val="18"/>
                <w:lang w:eastAsia="ko-KR"/>
              </w:rPr>
              <w:t>7</w:t>
            </w:r>
            <w:r>
              <w:rPr>
                <w:rFonts w:ascii="Arial" w:hAnsi="Arial"/>
                <w:sz w:val="18"/>
                <w:lang w:eastAsia="ko-KR"/>
              </w:rPr>
              <w:t>0</w:t>
            </w:r>
          </w:p>
        </w:tc>
      </w:tr>
    </w:tbl>
    <w:p w:rsidR="00AA7E7E" w:rsidRDefault="00AA7E7E" w:rsidP="001A312F">
      <w:pPr>
        <w:rPr>
          <w:rFonts w:eastAsia="바탕"/>
          <w:b/>
          <w:lang w:eastAsia="ko-KR"/>
        </w:rPr>
      </w:pPr>
    </w:p>
    <w:p w:rsidR="00AA7E7E" w:rsidRDefault="00AA7E7E" w:rsidP="001A312F">
      <w:pPr>
        <w:rPr>
          <w:rFonts w:eastAsia="바탕"/>
          <w:b/>
          <w:lang w:eastAsia="ko-KR"/>
        </w:rPr>
      </w:pPr>
    </w:p>
    <w:p w:rsidR="00AA7E7E" w:rsidRDefault="00AA7E7E" w:rsidP="00AA7E7E">
      <w:pPr>
        <w:rPr>
          <w:rFonts w:eastAsia="바탕"/>
          <w:b/>
          <w:lang w:eastAsia="ko-KR"/>
        </w:rPr>
      </w:pPr>
      <w:r>
        <w:rPr>
          <w:rFonts w:eastAsia="바탕"/>
          <w:b/>
          <w:lang w:eastAsia="ko-KR"/>
        </w:rPr>
        <w:t>Proposal 2</w:t>
      </w:r>
      <w:r w:rsidRPr="00C349D8">
        <w:rPr>
          <w:rFonts w:eastAsia="바탕"/>
          <w:b/>
          <w:lang w:eastAsia="ko-KR"/>
        </w:rPr>
        <w:t xml:space="preserve">: </w:t>
      </w:r>
      <w:r w:rsidRPr="00507986">
        <w:rPr>
          <w:b/>
        </w:rPr>
        <w:t>Do Rx beam switch</w:t>
      </w:r>
      <w:r>
        <w:rPr>
          <w:b/>
        </w:rPr>
        <w:t>ing</w:t>
      </w:r>
      <w:r w:rsidRPr="00507986">
        <w:rPr>
          <w:b/>
        </w:rPr>
        <w:t xml:space="preserve"> in slot boundary in one CC which is received later to reduce performance degradation</w:t>
      </w:r>
      <w:r>
        <w:rPr>
          <w:b/>
        </w:rPr>
        <w:t xml:space="preserve"> </w:t>
      </w:r>
      <w:r w:rsidRPr="00507986">
        <w:rPr>
          <w:b/>
        </w:rPr>
        <w:t>when receiv</w:t>
      </w:r>
      <w:r w:rsidR="00BA1A7F">
        <w:rPr>
          <w:b/>
        </w:rPr>
        <w:t>ing</w:t>
      </w:r>
      <w:r w:rsidRPr="00507986">
        <w:rPr>
          <w:b/>
        </w:rPr>
        <w:t xml:space="preserve"> time difference exceeds X</w:t>
      </w:r>
      <w:r w:rsidRPr="00507986">
        <w:rPr>
          <w:rFonts w:eastAsia="바탕"/>
          <w:b/>
          <w:lang w:eastAsia="ko-KR"/>
        </w:rPr>
        <w:t>.</w:t>
      </w:r>
      <w:r>
        <w:rPr>
          <w:rFonts w:eastAsia="바탕"/>
          <w:b/>
          <w:lang w:eastAsia="ko-KR"/>
        </w:rPr>
        <w:t xml:space="preserve"> (Option 3)</w:t>
      </w:r>
    </w:p>
    <w:p w:rsidR="00DB774E" w:rsidRPr="00AA7E7E" w:rsidRDefault="00DB774E" w:rsidP="00DB774E">
      <w:pPr>
        <w:pStyle w:val="a0"/>
        <w:rPr>
          <w:rFonts w:eastAsia="바탕"/>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lastRenderedPageBreak/>
        <w:t>Reference</w:t>
      </w:r>
    </w:p>
    <w:bookmarkEnd w:id="5"/>
    <w:bookmarkEnd w:id="6"/>
    <w:bookmarkEnd w:id="7"/>
    <w:p w:rsidR="004B1CEF" w:rsidRDefault="004B1CEF" w:rsidP="00A62DCD">
      <w:pPr>
        <w:tabs>
          <w:tab w:val="num" w:pos="720"/>
          <w:tab w:val="left" w:pos="1080"/>
        </w:tabs>
        <w:spacing w:after="180"/>
        <w:ind w:leftChars="-20" w:left="320" w:hanging="360"/>
        <w:rPr>
          <w:lang w:val="en-US"/>
        </w:rPr>
      </w:pPr>
      <w:r>
        <w:rPr>
          <w:lang w:val="en-US"/>
        </w:rPr>
        <w:t>[</w:t>
      </w:r>
      <w:r w:rsidR="00721B8A">
        <w:rPr>
          <w:lang w:val="en-US"/>
        </w:rPr>
        <w:t>1</w:t>
      </w:r>
      <w:r>
        <w:rPr>
          <w:lang w:val="en-US"/>
        </w:rPr>
        <w:t xml:space="preserve">] </w:t>
      </w:r>
      <w:r w:rsidRPr="004B1CEF">
        <w:rPr>
          <w:lang w:val="en-US"/>
        </w:rPr>
        <w:t>R4-21</w:t>
      </w:r>
      <w:r w:rsidR="000508ED">
        <w:rPr>
          <w:lang w:val="en-US"/>
        </w:rPr>
        <w:t>20284</w:t>
      </w:r>
      <w:r>
        <w:rPr>
          <w:lang w:val="en-US"/>
        </w:rPr>
        <w:t>, “</w:t>
      </w:r>
      <w:r w:rsidRPr="004B1CEF">
        <w:rPr>
          <w:lang w:val="en-US"/>
        </w:rPr>
        <w:tab/>
        <w:t xml:space="preserve">WF on </w:t>
      </w:r>
      <w:r w:rsidR="00721B8A" w:rsidRPr="00721B8A">
        <w:rPr>
          <w:lang w:val="en-US"/>
        </w:rPr>
        <w:t>RRM requirements or FR2 Inter-band DL CA and UL CA</w:t>
      </w:r>
      <w:r>
        <w:rPr>
          <w:lang w:val="en-US"/>
        </w:rPr>
        <w:t>”, Nokia</w:t>
      </w:r>
    </w:p>
    <w:p w:rsidR="009776B3" w:rsidRDefault="009776B3" w:rsidP="00A62DCD">
      <w:pPr>
        <w:tabs>
          <w:tab w:val="num" w:pos="720"/>
          <w:tab w:val="left" w:pos="1080"/>
        </w:tabs>
        <w:spacing w:after="180"/>
        <w:ind w:leftChars="-20" w:left="320" w:hanging="360"/>
        <w:rPr>
          <w:lang w:val="en-US" w:eastAsia="ko-KR"/>
        </w:rPr>
      </w:pPr>
      <w:r>
        <w:rPr>
          <w:lang w:val="en-US"/>
        </w:rPr>
        <w:t xml:space="preserve">[2] </w:t>
      </w:r>
      <w:r>
        <w:rPr>
          <w:rFonts w:hint="eastAsia"/>
          <w:lang w:val="en-US" w:eastAsia="ko-KR"/>
        </w:rPr>
        <w:t>R</w:t>
      </w:r>
      <w:r>
        <w:rPr>
          <w:lang w:val="en-US" w:eastAsia="ko-KR"/>
        </w:rPr>
        <w:t>4-2117834, “</w:t>
      </w:r>
      <w:r w:rsidRPr="009776B3">
        <w:rPr>
          <w:lang w:val="en-US" w:eastAsia="ko-KR"/>
        </w:rPr>
        <w:t>Discussion on MRTD for FR2 inter-band CA based on CBM</w:t>
      </w:r>
      <w:r>
        <w:rPr>
          <w:lang w:val="en-US" w:eastAsia="ko-KR"/>
        </w:rPr>
        <w:t>”, LG Electronics</w:t>
      </w:r>
    </w:p>
    <w:p w:rsidR="001D09D8" w:rsidRPr="00A62DCD" w:rsidRDefault="001D09D8" w:rsidP="00A62DCD">
      <w:pPr>
        <w:tabs>
          <w:tab w:val="num" w:pos="720"/>
          <w:tab w:val="left" w:pos="1080"/>
        </w:tabs>
        <w:spacing w:after="180"/>
        <w:ind w:leftChars="-20" w:left="320" w:hanging="360"/>
      </w:pPr>
    </w:p>
    <w:sectPr w:rsidR="001D09D8" w:rsidRPr="00A62DCD"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41B" w:rsidRDefault="00D3041B">
      <w:r>
        <w:separator/>
      </w:r>
    </w:p>
  </w:endnote>
  <w:endnote w:type="continuationSeparator" w:id="0">
    <w:p w:rsidR="00D3041B" w:rsidRDefault="00D3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41B" w:rsidRDefault="00D3041B">
      <w:r>
        <w:separator/>
      </w:r>
    </w:p>
  </w:footnote>
  <w:footnote w:type="continuationSeparator" w:id="0">
    <w:p w:rsidR="00D3041B" w:rsidRDefault="00D304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895242"/>
    <w:multiLevelType w:val="hybridMultilevel"/>
    <w:tmpl w:val="C72C9CBE"/>
    <w:lvl w:ilvl="0" w:tplc="9D044E1E">
      <w:start w:val="1"/>
      <w:numFmt w:val="bullet"/>
      <w:lvlText w:val="•"/>
      <w:lvlJc w:val="left"/>
      <w:pPr>
        <w:tabs>
          <w:tab w:val="num" w:pos="720"/>
        </w:tabs>
        <w:ind w:left="720" w:hanging="360"/>
      </w:pPr>
      <w:rPr>
        <w:rFonts w:ascii="Arial" w:hAnsi="Arial" w:hint="default"/>
      </w:rPr>
    </w:lvl>
    <w:lvl w:ilvl="1" w:tplc="51DCDD7A">
      <w:start w:val="1"/>
      <w:numFmt w:val="bullet"/>
      <w:lvlText w:val="•"/>
      <w:lvlJc w:val="left"/>
      <w:pPr>
        <w:tabs>
          <w:tab w:val="num" w:pos="1440"/>
        </w:tabs>
        <w:ind w:left="1440" w:hanging="360"/>
      </w:pPr>
      <w:rPr>
        <w:rFonts w:ascii="Arial" w:hAnsi="Arial"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tentative="1">
      <w:start w:val="1"/>
      <w:numFmt w:val="bullet"/>
      <w:lvlText w:val="•"/>
      <w:lvlJc w:val="left"/>
      <w:pPr>
        <w:tabs>
          <w:tab w:val="num" w:pos="1800"/>
        </w:tabs>
        <w:ind w:left="1800" w:hanging="360"/>
      </w:pPr>
      <w:rPr>
        <w:rFonts w:ascii="Arial" w:hAnsi="Arial" w:hint="default"/>
      </w:rPr>
    </w:lvl>
    <w:lvl w:ilvl="3" w:tplc="68644FA6" w:tentative="1">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tentative="1">
      <w:start w:val="1"/>
      <w:numFmt w:val="bullet"/>
      <w:lvlText w:val="•"/>
      <w:lvlJc w:val="left"/>
      <w:pPr>
        <w:tabs>
          <w:tab w:val="num" w:pos="2520"/>
        </w:tabs>
        <w:ind w:left="2520" w:hanging="360"/>
      </w:pPr>
      <w:rPr>
        <w:rFonts w:ascii="Arial" w:hAnsi="Arial" w:hint="default"/>
      </w:rPr>
    </w:lvl>
    <w:lvl w:ilvl="4" w:tplc="3724E5CE" w:tentative="1">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EE3C90"/>
    <w:multiLevelType w:val="hybridMultilevel"/>
    <w:tmpl w:val="20F6F78E"/>
    <w:lvl w:ilvl="0" w:tplc="83861220">
      <w:start w:val="1"/>
      <w:numFmt w:val="bullet"/>
      <w:lvlText w:val="•"/>
      <w:lvlJc w:val="left"/>
      <w:pPr>
        <w:tabs>
          <w:tab w:val="num" w:pos="720"/>
        </w:tabs>
        <w:ind w:left="720" w:hanging="360"/>
      </w:pPr>
      <w:rPr>
        <w:rFonts w:ascii="Arial" w:hAnsi="Arial" w:hint="default"/>
      </w:rPr>
    </w:lvl>
    <w:lvl w:ilvl="1" w:tplc="B9129AF8" w:tentative="1">
      <w:start w:val="1"/>
      <w:numFmt w:val="bullet"/>
      <w:lvlText w:val="•"/>
      <w:lvlJc w:val="left"/>
      <w:pPr>
        <w:tabs>
          <w:tab w:val="num" w:pos="1440"/>
        </w:tabs>
        <w:ind w:left="1440" w:hanging="360"/>
      </w:pPr>
      <w:rPr>
        <w:rFonts w:ascii="Arial" w:hAnsi="Arial" w:hint="default"/>
      </w:rPr>
    </w:lvl>
    <w:lvl w:ilvl="2" w:tplc="B172FC7C">
      <w:start w:val="1"/>
      <w:numFmt w:val="bullet"/>
      <w:lvlText w:val="•"/>
      <w:lvlJc w:val="left"/>
      <w:pPr>
        <w:tabs>
          <w:tab w:val="num" w:pos="2160"/>
        </w:tabs>
        <w:ind w:left="2160" w:hanging="360"/>
      </w:pPr>
      <w:rPr>
        <w:rFonts w:ascii="Arial" w:hAnsi="Arial" w:hint="default"/>
      </w:rPr>
    </w:lvl>
    <w:lvl w:ilvl="3" w:tplc="E936651A" w:tentative="1">
      <w:start w:val="1"/>
      <w:numFmt w:val="bullet"/>
      <w:lvlText w:val="•"/>
      <w:lvlJc w:val="left"/>
      <w:pPr>
        <w:tabs>
          <w:tab w:val="num" w:pos="2880"/>
        </w:tabs>
        <w:ind w:left="2880" w:hanging="360"/>
      </w:pPr>
      <w:rPr>
        <w:rFonts w:ascii="Arial" w:hAnsi="Arial" w:hint="default"/>
      </w:rPr>
    </w:lvl>
    <w:lvl w:ilvl="4" w:tplc="EF981F20" w:tentative="1">
      <w:start w:val="1"/>
      <w:numFmt w:val="bullet"/>
      <w:lvlText w:val="•"/>
      <w:lvlJc w:val="left"/>
      <w:pPr>
        <w:tabs>
          <w:tab w:val="num" w:pos="3600"/>
        </w:tabs>
        <w:ind w:left="3600" w:hanging="360"/>
      </w:pPr>
      <w:rPr>
        <w:rFonts w:ascii="Arial" w:hAnsi="Arial" w:hint="default"/>
      </w:rPr>
    </w:lvl>
    <w:lvl w:ilvl="5" w:tplc="935CCE72" w:tentative="1">
      <w:start w:val="1"/>
      <w:numFmt w:val="bullet"/>
      <w:lvlText w:val="•"/>
      <w:lvlJc w:val="left"/>
      <w:pPr>
        <w:tabs>
          <w:tab w:val="num" w:pos="4320"/>
        </w:tabs>
        <w:ind w:left="4320" w:hanging="360"/>
      </w:pPr>
      <w:rPr>
        <w:rFonts w:ascii="Arial" w:hAnsi="Arial" w:hint="default"/>
      </w:rPr>
    </w:lvl>
    <w:lvl w:ilvl="6" w:tplc="9EBAB3C8" w:tentative="1">
      <w:start w:val="1"/>
      <w:numFmt w:val="bullet"/>
      <w:lvlText w:val="•"/>
      <w:lvlJc w:val="left"/>
      <w:pPr>
        <w:tabs>
          <w:tab w:val="num" w:pos="5040"/>
        </w:tabs>
        <w:ind w:left="5040" w:hanging="360"/>
      </w:pPr>
      <w:rPr>
        <w:rFonts w:ascii="Arial" w:hAnsi="Arial" w:hint="default"/>
      </w:rPr>
    </w:lvl>
    <w:lvl w:ilvl="7" w:tplc="882092E2" w:tentative="1">
      <w:start w:val="1"/>
      <w:numFmt w:val="bullet"/>
      <w:lvlText w:val="•"/>
      <w:lvlJc w:val="left"/>
      <w:pPr>
        <w:tabs>
          <w:tab w:val="num" w:pos="5760"/>
        </w:tabs>
        <w:ind w:left="5760" w:hanging="360"/>
      </w:pPr>
      <w:rPr>
        <w:rFonts w:ascii="Arial" w:hAnsi="Arial" w:hint="default"/>
      </w:rPr>
    </w:lvl>
    <w:lvl w:ilvl="8" w:tplc="92AEA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9276B"/>
    <w:multiLevelType w:val="hybridMultilevel"/>
    <w:tmpl w:val="D6A641B0"/>
    <w:lvl w:ilvl="0" w:tplc="71C27A62">
      <w:start w:val="1"/>
      <w:numFmt w:val="bullet"/>
      <w:lvlText w:val="•"/>
      <w:lvlJc w:val="left"/>
      <w:pPr>
        <w:tabs>
          <w:tab w:val="num" w:pos="720"/>
        </w:tabs>
        <w:ind w:left="720" w:hanging="360"/>
      </w:pPr>
      <w:rPr>
        <w:rFonts w:ascii="Arial" w:hAnsi="Arial" w:hint="default"/>
      </w:rPr>
    </w:lvl>
    <w:lvl w:ilvl="1" w:tplc="5DA2A396" w:tentative="1">
      <w:start w:val="1"/>
      <w:numFmt w:val="bullet"/>
      <w:lvlText w:val="•"/>
      <w:lvlJc w:val="left"/>
      <w:pPr>
        <w:tabs>
          <w:tab w:val="num" w:pos="1440"/>
        </w:tabs>
        <w:ind w:left="1440" w:hanging="360"/>
      </w:pPr>
      <w:rPr>
        <w:rFonts w:ascii="Arial" w:hAnsi="Arial" w:hint="default"/>
      </w:rPr>
    </w:lvl>
    <w:lvl w:ilvl="2" w:tplc="5E70857C">
      <w:start w:val="1"/>
      <w:numFmt w:val="bullet"/>
      <w:lvlText w:val="•"/>
      <w:lvlJc w:val="left"/>
      <w:pPr>
        <w:tabs>
          <w:tab w:val="num" w:pos="2160"/>
        </w:tabs>
        <w:ind w:left="2160" w:hanging="360"/>
      </w:pPr>
      <w:rPr>
        <w:rFonts w:ascii="Arial" w:hAnsi="Arial" w:hint="default"/>
      </w:rPr>
    </w:lvl>
    <w:lvl w:ilvl="3" w:tplc="704A591E">
      <w:numFmt w:val="bullet"/>
      <w:lvlText w:val="•"/>
      <w:lvlJc w:val="left"/>
      <w:pPr>
        <w:tabs>
          <w:tab w:val="num" w:pos="2880"/>
        </w:tabs>
        <w:ind w:left="2880" w:hanging="360"/>
      </w:pPr>
      <w:rPr>
        <w:rFonts w:ascii="Arial" w:hAnsi="Arial" w:hint="default"/>
      </w:rPr>
    </w:lvl>
    <w:lvl w:ilvl="4" w:tplc="48F65AD2" w:tentative="1">
      <w:start w:val="1"/>
      <w:numFmt w:val="bullet"/>
      <w:lvlText w:val="•"/>
      <w:lvlJc w:val="left"/>
      <w:pPr>
        <w:tabs>
          <w:tab w:val="num" w:pos="3600"/>
        </w:tabs>
        <w:ind w:left="3600" w:hanging="360"/>
      </w:pPr>
      <w:rPr>
        <w:rFonts w:ascii="Arial" w:hAnsi="Arial" w:hint="default"/>
      </w:rPr>
    </w:lvl>
    <w:lvl w:ilvl="5" w:tplc="B5A4CFC8" w:tentative="1">
      <w:start w:val="1"/>
      <w:numFmt w:val="bullet"/>
      <w:lvlText w:val="•"/>
      <w:lvlJc w:val="left"/>
      <w:pPr>
        <w:tabs>
          <w:tab w:val="num" w:pos="4320"/>
        </w:tabs>
        <w:ind w:left="4320" w:hanging="360"/>
      </w:pPr>
      <w:rPr>
        <w:rFonts w:ascii="Arial" w:hAnsi="Arial" w:hint="default"/>
      </w:rPr>
    </w:lvl>
    <w:lvl w:ilvl="6" w:tplc="E7CE765E" w:tentative="1">
      <w:start w:val="1"/>
      <w:numFmt w:val="bullet"/>
      <w:lvlText w:val="•"/>
      <w:lvlJc w:val="left"/>
      <w:pPr>
        <w:tabs>
          <w:tab w:val="num" w:pos="5040"/>
        </w:tabs>
        <w:ind w:left="5040" w:hanging="360"/>
      </w:pPr>
      <w:rPr>
        <w:rFonts w:ascii="Arial" w:hAnsi="Arial" w:hint="default"/>
      </w:rPr>
    </w:lvl>
    <w:lvl w:ilvl="7" w:tplc="693CA26E" w:tentative="1">
      <w:start w:val="1"/>
      <w:numFmt w:val="bullet"/>
      <w:lvlText w:val="•"/>
      <w:lvlJc w:val="left"/>
      <w:pPr>
        <w:tabs>
          <w:tab w:val="num" w:pos="5760"/>
        </w:tabs>
        <w:ind w:left="5760" w:hanging="360"/>
      </w:pPr>
      <w:rPr>
        <w:rFonts w:ascii="Arial" w:hAnsi="Arial" w:hint="default"/>
      </w:rPr>
    </w:lvl>
    <w:lvl w:ilvl="8" w:tplc="D794EF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10560"/>
    <w:multiLevelType w:val="hybridMultilevel"/>
    <w:tmpl w:val="6F6CE86C"/>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D3457"/>
    <w:multiLevelType w:val="hybridMultilevel"/>
    <w:tmpl w:val="472A6B20"/>
    <w:lvl w:ilvl="0" w:tplc="0409000D">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17708F3"/>
    <w:multiLevelType w:val="hybridMultilevel"/>
    <w:tmpl w:val="EA94BE74"/>
    <w:lvl w:ilvl="0" w:tplc="015438CE">
      <w:start w:val="1"/>
      <w:numFmt w:val="bullet"/>
      <w:lvlText w:val="•"/>
      <w:lvlJc w:val="left"/>
      <w:pPr>
        <w:tabs>
          <w:tab w:val="num" w:pos="720"/>
        </w:tabs>
        <w:ind w:left="720" w:hanging="360"/>
      </w:pPr>
      <w:rPr>
        <w:rFonts w:ascii="Arial" w:hAnsi="Arial" w:hint="default"/>
      </w:rPr>
    </w:lvl>
    <w:lvl w:ilvl="1" w:tplc="913067F6" w:tentative="1">
      <w:start w:val="1"/>
      <w:numFmt w:val="bullet"/>
      <w:lvlText w:val="•"/>
      <w:lvlJc w:val="left"/>
      <w:pPr>
        <w:tabs>
          <w:tab w:val="num" w:pos="1440"/>
        </w:tabs>
        <w:ind w:left="1440" w:hanging="360"/>
      </w:pPr>
      <w:rPr>
        <w:rFonts w:ascii="Arial" w:hAnsi="Arial" w:hint="default"/>
      </w:rPr>
    </w:lvl>
    <w:lvl w:ilvl="2" w:tplc="C47EC28C">
      <w:start w:val="1"/>
      <w:numFmt w:val="bullet"/>
      <w:lvlText w:val="•"/>
      <w:lvlJc w:val="left"/>
      <w:pPr>
        <w:tabs>
          <w:tab w:val="num" w:pos="2160"/>
        </w:tabs>
        <w:ind w:left="2160" w:hanging="360"/>
      </w:pPr>
      <w:rPr>
        <w:rFonts w:ascii="Arial" w:hAnsi="Arial" w:hint="default"/>
      </w:rPr>
    </w:lvl>
    <w:lvl w:ilvl="3" w:tplc="F58A4A36">
      <w:numFmt w:val="bullet"/>
      <w:lvlText w:val="•"/>
      <w:lvlJc w:val="left"/>
      <w:pPr>
        <w:tabs>
          <w:tab w:val="num" w:pos="2880"/>
        </w:tabs>
        <w:ind w:left="2880" w:hanging="360"/>
      </w:pPr>
      <w:rPr>
        <w:rFonts w:ascii="Arial" w:hAnsi="Arial" w:hint="default"/>
      </w:rPr>
    </w:lvl>
    <w:lvl w:ilvl="4" w:tplc="7214CFC2" w:tentative="1">
      <w:start w:val="1"/>
      <w:numFmt w:val="bullet"/>
      <w:lvlText w:val="•"/>
      <w:lvlJc w:val="left"/>
      <w:pPr>
        <w:tabs>
          <w:tab w:val="num" w:pos="3600"/>
        </w:tabs>
        <w:ind w:left="3600" w:hanging="360"/>
      </w:pPr>
      <w:rPr>
        <w:rFonts w:ascii="Arial" w:hAnsi="Arial" w:hint="default"/>
      </w:rPr>
    </w:lvl>
    <w:lvl w:ilvl="5" w:tplc="E8826A48" w:tentative="1">
      <w:start w:val="1"/>
      <w:numFmt w:val="bullet"/>
      <w:lvlText w:val="•"/>
      <w:lvlJc w:val="left"/>
      <w:pPr>
        <w:tabs>
          <w:tab w:val="num" w:pos="4320"/>
        </w:tabs>
        <w:ind w:left="4320" w:hanging="360"/>
      </w:pPr>
      <w:rPr>
        <w:rFonts w:ascii="Arial" w:hAnsi="Arial" w:hint="default"/>
      </w:rPr>
    </w:lvl>
    <w:lvl w:ilvl="6" w:tplc="BD42470C" w:tentative="1">
      <w:start w:val="1"/>
      <w:numFmt w:val="bullet"/>
      <w:lvlText w:val="•"/>
      <w:lvlJc w:val="left"/>
      <w:pPr>
        <w:tabs>
          <w:tab w:val="num" w:pos="5040"/>
        </w:tabs>
        <w:ind w:left="5040" w:hanging="360"/>
      </w:pPr>
      <w:rPr>
        <w:rFonts w:ascii="Arial" w:hAnsi="Arial" w:hint="default"/>
      </w:rPr>
    </w:lvl>
    <w:lvl w:ilvl="7" w:tplc="149E3108" w:tentative="1">
      <w:start w:val="1"/>
      <w:numFmt w:val="bullet"/>
      <w:lvlText w:val="•"/>
      <w:lvlJc w:val="left"/>
      <w:pPr>
        <w:tabs>
          <w:tab w:val="num" w:pos="5760"/>
        </w:tabs>
        <w:ind w:left="5760" w:hanging="360"/>
      </w:pPr>
      <w:rPr>
        <w:rFonts w:ascii="Arial" w:hAnsi="Arial" w:hint="default"/>
      </w:rPr>
    </w:lvl>
    <w:lvl w:ilvl="8" w:tplc="7214E6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98469A"/>
    <w:multiLevelType w:val="hybridMultilevel"/>
    <w:tmpl w:val="66982C0A"/>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AA11118"/>
    <w:multiLevelType w:val="hybridMultilevel"/>
    <w:tmpl w:val="D53CD51E"/>
    <w:lvl w:ilvl="0" w:tplc="9D044E1E">
      <w:start w:val="1"/>
      <w:numFmt w:val="bullet"/>
      <w:lvlText w:val="•"/>
      <w:lvlJc w:val="left"/>
      <w:pPr>
        <w:tabs>
          <w:tab w:val="num" w:pos="720"/>
        </w:tabs>
        <w:ind w:left="720" w:hanging="360"/>
      </w:pPr>
      <w:rPr>
        <w:rFonts w:ascii="Arial" w:hAnsi="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1B12F43C">
      <w:start w:val="1"/>
      <w:numFmt w:val="bullet"/>
      <w:lvlText w:val="•"/>
      <w:lvlJc w:val="left"/>
      <w:pPr>
        <w:tabs>
          <w:tab w:val="num" w:pos="2160"/>
        </w:tabs>
        <w:ind w:left="2160" w:hanging="360"/>
      </w:pPr>
      <w:rPr>
        <w:rFonts w:ascii="Arial" w:hAnsi="Arial" w:hint="default"/>
      </w:rPr>
    </w:lvl>
    <w:lvl w:ilvl="3" w:tplc="4C5CF586">
      <w:start w:val="1"/>
      <w:numFmt w:val="bullet"/>
      <w:lvlText w:val="•"/>
      <w:lvlJc w:val="left"/>
      <w:pPr>
        <w:tabs>
          <w:tab w:val="num" w:pos="2880"/>
        </w:tabs>
        <w:ind w:left="2880" w:hanging="360"/>
      </w:pPr>
      <w:rPr>
        <w:rFonts w:ascii="Arial" w:hAnsi="Arial" w:hint="default"/>
      </w:rPr>
    </w:lvl>
    <w:lvl w:ilvl="4" w:tplc="D5FCD09E" w:tentative="1">
      <w:start w:val="1"/>
      <w:numFmt w:val="bullet"/>
      <w:lvlText w:val="•"/>
      <w:lvlJc w:val="left"/>
      <w:pPr>
        <w:tabs>
          <w:tab w:val="num" w:pos="3600"/>
        </w:tabs>
        <w:ind w:left="3600" w:hanging="360"/>
      </w:pPr>
      <w:rPr>
        <w:rFonts w:ascii="Arial" w:hAnsi="Arial" w:hint="default"/>
      </w:rPr>
    </w:lvl>
    <w:lvl w:ilvl="5" w:tplc="D1AAE6EE" w:tentative="1">
      <w:start w:val="1"/>
      <w:numFmt w:val="bullet"/>
      <w:lvlText w:val="•"/>
      <w:lvlJc w:val="left"/>
      <w:pPr>
        <w:tabs>
          <w:tab w:val="num" w:pos="4320"/>
        </w:tabs>
        <w:ind w:left="4320" w:hanging="360"/>
      </w:pPr>
      <w:rPr>
        <w:rFonts w:ascii="Arial" w:hAnsi="Arial" w:hint="default"/>
      </w:rPr>
    </w:lvl>
    <w:lvl w:ilvl="6" w:tplc="BD329B32" w:tentative="1">
      <w:start w:val="1"/>
      <w:numFmt w:val="bullet"/>
      <w:lvlText w:val="•"/>
      <w:lvlJc w:val="left"/>
      <w:pPr>
        <w:tabs>
          <w:tab w:val="num" w:pos="5040"/>
        </w:tabs>
        <w:ind w:left="5040" w:hanging="360"/>
      </w:pPr>
      <w:rPr>
        <w:rFonts w:ascii="Arial" w:hAnsi="Arial" w:hint="default"/>
      </w:rPr>
    </w:lvl>
    <w:lvl w:ilvl="7" w:tplc="691262A0" w:tentative="1">
      <w:start w:val="1"/>
      <w:numFmt w:val="bullet"/>
      <w:lvlText w:val="•"/>
      <w:lvlJc w:val="left"/>
      <w:pPr>
        <w:tabs>
          <w:tab w:val="num" w:pos="5760"/>
        </w:tabs>
        <w:ind w:left="5760" w:hanging="360"/>
      </w:pPr>
      <w:rPr>
        <w:rFonts w:ascii="Arial" w:hAnsi="Arial" w:hint="default"/>
      </w:rPr>
    </w:lvl>
    <w:lvl w:ilvl="8" w:tplc="FAA2CD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4F5A0F"/>
    <w:multiLevelType w:val="hybridMultilevel"/>
    <w:tmpl w:val="8B581440"/>
    <w:lvl w:ilvl="0" w:tplc="253A7552">
      <w:start w:val="1"/>
      <w:numFmt w:val="bullet"/>
      <w:lvlText w:val="•"/>
      <w:lvlJc w:val="left"/>
      <w:pPr>
        <w:tabs>
          <w:tab w:val="num" w:pos="720"/>
        </w:tabs>
        <w:ind w:left="720" w:hanging="360"/>
      </w:pPr>
      <w:rPr>
        <w:rFonts w:ascii="Arial" w:hAnsi="Arial" w:hint="default"/>
      </w:rPr>
    </w:lvl>
    <w:lvl w:ilvl="1" w:tplc="591C188C" w:tentative="1">
      <w:start w:val="1"/>
      <w:numFmt w:val="bullet"/>
      <w:lvlText w:val="•"/>
      <w:lvlJc w:val="left"/>
      <w:pPr>
        <w:tabs>
          <w:tab w:val="num" w:pos="1440"/>
        </w:tabs>
        <w:ind w:left="1440" w:hanging="360"/>
      </w:pPr>
      <w:rPr>
        <w:rFonts w:ascii="Arial" w:hAnsi="Arial" w:hint="default"/>
      </w:rPr>
    </w:lvl>
    <w:lvl w:ilvl="2" w:tplc="0EF8BF6A">
      <w:start w:val="1"/>
      <w:numFmt w:val="bullet"/>
      <w:lvlText w:val="•"/>
      <w:lvlJc w:val="left"/>
      <w:pPr>
        <w:tabs>
          <w:tab w:val="num" w:pos="2160"/>
        </w:tabs>
        <w:ind w:left="2160" w:hanging="360"/>
      </w:pPr>
      <w:rPr>
        <w:rFonts w:ascii="Arial" w:hAnsi="Arial" w:hint="default"/>
      </w:rPr>
    </w:lvl>
    <w:lvl w:ilvl="3" w:tplc="F8267584">
      <w:numFmt w:val="bullet"/>
      <w:lvlText w:val="•"/>
      <w:lvlJc w:val="left"/>
      <w:pPr>
        <w:tabs>
          <w:tab w:val="num" w:pos="2880"/>
        </w:tabs>
        <w:ind w:left="2880" w:hanging="360"/>
      </w:pPr>
      <w:rPr>
        <w:rFonts w:ascii="Arial" w:hAnsi="Arial" w:hint="default"/>
      </w:rPr>
    </w:lvl>
    <w:lvl w:ilvl="4" w:tplc="DF00C4D0" w:tentative="1">
      <w:start w:val="1"/>
      <w:numFmt w:val="bullet"/>
      <w:lvlText w:val="•"/>
      <w:lvlJc w:val="left"/>
      <w:pPr>
        <w:tabs>
          <w:tab w:val="num" w:pos="3600"/>
        </w:tabs>
        <w:ind w:left="3600" w:hanging="360"/>
      </w:pPr>
      <w:rPr>
        <w:rFonts w:ascii="Arial" w:hAnsi="Arial" w:hint="default"/>
      </w:rPr>
    </w:lvl>
    <w:lvl w:ilvl="5" w:tplc="0A62B8AE" w:tentative="1">
      <w:start w:val="1"/>
      <w:numFmt w:val="bullet"/>
      <w:lvlText w:val="•"/>
      <w:lvlJc w:val="left"/>
      <w:pPr>
        <w:tabs>
          <w:tab w:val="num" w:pos="4320"/>
        </w:tabs>
        <w:ind w:left="4320" w:hanging="360"/>
      </w:pPr>
      <w:rPr>
        <w:rFonts w:ascii="Arial" w:hAnsi="Arial" w:hint="default"/>
      </w:rPr>
    </w:lvl>
    <w:lvl w:ilvl="6" w:tplc="9F34F52E" w:tentative="1">
      <w:start w:val="1"/>
      <w:numFmt w:val="bullet"/>
      <w:lvlText w:val="•"/>
      <w:lvlJc w:val="left"/>
      <w:pPr>
        <w:tabs>
          <w:tab w:val="num" w:pos="5040"/>
        </w:tabs>
        <w:ind w:left="5040" w:hanging="360"/>
      </w:pPr>
      <w:rPr>
        <w:rFonts w:ascii="Arial" w:hAnsi="Arial" w:hint="default"/>
      </w:rPr>
    </w:lvl>
    <w:lvl w:ilvl="7" w:tplc="6DBAEA66" w:tentative="1">
      <w:start w:val="1"/>
      <w:numFmt w:val="bullet"/>
      <w:lvlText w:val="•"/>
      <w:lvlJc w:val="left"/>
      <w:pPr>
        <w:tabs>
          <w:tab w:val="num" w:pos="5760"/>
        </w:tabs>
        <w:ind w:left="5760" w:hanging="360"/>
      </w:pPr>
      <w:rPr>
        <w:rFonts w:ascii="Arial" w:hAnsi="Arial" w:hint="default"/>
      </w:rPr>
    </w:lvl>
    <w:lvl w:ilvl="8" w:tplc="DDDE4D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7710C8"/>
    <w:multiLevelType w:val="hybridMultilevel"/>
    <w:tmpl w:val="0B087D6A"/>
    <w:lvl w:ilvl="0" w:tplc="E2CADE52">
      <w:start w:val="1"/>
      <w:numFmt w:val="bullet"/>
      <w:lvlText w:val="•"/>
      <w:lvlJc w:val="left"/>
      <w:pPr>
        <w:tabs>
          <w:tab w:val="num" w:pos="720"/>
        </w:tabs>
        <w:ind w:left="720" w:hanging="360"/>
      </w:pPr>
      <w:rPr>
        <w:rFonts w:ascii="Arial" w:hAnsi="Arial" w:hint="default"/>
      </w:rPr>
    </w:lvl>
    <w:lvl w:ilvl="1" w:tplc="A7D04522" w:tentative="1">
      <w:start w:val="1"/>
      <w:numFmt w:val="bullet"/>
      <w:lvlText w:val="•"/>
      <w:lvlJc w:val="left"/>
      <w:pPr>
        <w:tabs>
          <w:tab w:val="num" w:pos="1440"/>
        </w:tabs>
        <w:ind w:left="1440" w:hanging="360"/>
      </w:pPr>
      <w:rPr>
        <w:rFonts w:ascii="Arial" w:hAnsi="Arial" w:hint="default"/>
      </w:rPr>
    </w:lvl>
    <w:lvl w:ilvl="2" w:tplc="AF4A1F1A">
      <w:start w:val="1"/>
      <w:numFmt w:val="bullet"/>
      <w:lvlText w:val="•"/>
      <w:lvlJc w:val="left"/>
      <w:pPr>
        <w:tabs>
          <w:tab w:val="num" w:pos="2160"/>
        </w:tabs>
        <w:ind w:left="2160" w:hanging="360"/>
      </w:pPr>
      <w:rPr>
        <w:rFonts w:ascii="Arial" w:hAnsi="Arial" w:hint="default"/>
      </w:rPr>
    </w:lvl>
    <w:lvl w:ilvl="3" w:tplc="7B12DD10">
      <w:numFmt w:val="bullet"/>
      <w:lvlText w:val="•"/>
      <w:lvlJc w:val="left"/>
      <w:pPr>
        <w:tabs>
          <w:tab w:val="num" w:pos="2880"/>
        </w:tabs>
        <w:ind w:left="2880" w:hanging="360"/>
      </w:pPr>
      <w:rPr>
        <w:rFonts w:ascii="Arial" w:hAnsi="Arial" w:hint="default"/>
      </w:rPr>
    </w:lvl>
    <w:lvl w:ilvl="4" w:tplc="49F6F054" w:tentative="1">
      <w:start w:val="1"/>
      <w:numFmt w:val="bullet"/>
      <w:lvlText w:val="•"/>
      <w:lvlJc w:val="left"/>
      <w:pPr>
        <w:tabs>
          <w:tab w:val="num" w:pos="3600"/>
        </w:tabs>
        <w:ind w:left="3600" w:hanging="360"/>
      </w:pPr>
      <w:rPr>
        <w:rFonts w:ascii="Arial" w:hAnsi="Arial" w:hint="default"/>
      </w:rPr>
    </w:lvl>
    <w:lvl w:ilvl="5" w:tplc="5BA2AD18" w:tentative="1">
      <w:start w:val="1"/>
      <w:numFmt w:val="bullet"/>
      <w:lvlText w:val="•"/>
      <w:lvlJc w:val="left"/>
      <w:pPr>
        <w:tabs>
          <w:tab w:val="num" w:pos="4320"/>
        </w:tabs>
        <w:ind w:left="4320" w:hanging="360"/>
      </w:pPr>
      <w:rPr>
        <w:rFonts w:ascii="Arial" w:hAnsi="Arial" w:hint="default"/>
      </w:rPr>
    </w:lvl>
    <w:lvl w:ilvl="6" w:tplc="162022F6" w:tentative="1">
      <w:start w:val="1"/>
      <w:numFmt w:val="bullet"/>
      <w:lvlText w:val="•"/>
      <w:lvlJc w:val="left"/>
      <w:pPr>
        <w:tabs>
          <w:tab w:val="num" w:pos="5040"/>
        </w:tabs>
        <w:ind w:left="5040" w:hanging="360"/>
      </w:pPr>
      <w:rPr>
        <w:rFonts w:ascii="Arial" w:hAnsi="Arial" w:hint="default"/>
      </w:rPr>
    </w:lvl>
    <w:lvl w:ilvl="7" w:tplc="C32E4D8C" w:tentative="1">
      <w:start w:val="1"/>
      <w:numFmt w:val="bullet"/>
      <w:lvlText w:val="•"/>
      <w:lvlJc w:val="left"/>
      <w:pPr>
        <w:tabs>
          <w:tab w:val="num" w:pos="5760"/>
        </w:tabs>
        <w:ind w:left="5760" w:hanging="360"/>
      </w:pPr>
      <w:rPr>
        <w:rFonts w:ascii="Arial" w:hAnsi="Arial" w:hint="default"/>
      </w:rPr>
    </w:lvl>
    <w:lvl w:ilvl="8" w:tplc="78F247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E2D7B"/>
    <w:multiLevelType w:val="hybridMultilevel"/>
    <w:tmpl w:val="F3DC045C"/>
    <w:lvl w:ilvl="0" w:tplc="8AC8B0F0">
      <w:start w:val="1"/>
      <w:numFmt w:val="bullet"/>
      <w:lvlText w:val="•"/>
      <w:lvlJc w:val="left"/>
      <w:pPr>
        <w:tabs>
          <w:tab w:val="num" w:pos="720"/>
        </w:tabs>
        <w:ind w:left="720" w:hanging="360"/>
      </w:pPr>
      <w:rPr>
        <w:rFonts w:ascii="Arial" w:hAnsi="Arial" w:hint="default"/>
      </w:rPr>
    </w:lvl>
    <w:lvl w:ilvl="1" w:tplc="9CB8D382" w:tentative="1">
      <w:start w:val="1"/>
      <w:numFmt w:val="bullet"/>
      <w:lvlText w:val="•"/>
      <w:lvlJc w:val="left"/>
      <w:pPr>
        <w:tabs>
          <w:tab w:val="num" w:pos="1440"/>
        </w:tabs>
        <w:ind w:left="1440" w:hanging="360"/>
      </w:pPr>
      <w:rPr>
        <w:rFonts w:ascii="Arial" w:hAnsi="Arial" w:hint="default"/>
      </w:rPr>
    </w:lvl>
    <w:lvl w:ilvl="2" w:tplc="D6FACFEA">
      <w:start w:val="1"/>
      <w:numFmt w:val="bullet"/>
      <w:lvlText w:val="•"/>
      <w:lvlJc w:val="left"/>
      <w:pPr>
        <w:tabs>
          <w:tab w:val="num" w:pos="2160"/>
        </w:tabs>
        <w:ind w:left="2160" w:hanging="360"/>
      </w:pPr>
      <w:rPr>
        <w:rFonts w:ascii="Arial" w:hAnsi="Arial" w:hint="default"/>
      </w:rPr>
    </w:lvl>
    <w:lvl w:ilvl="3" w:tplc="BBC4CCC6" w:tentative="1">
      <w:start w:val="1"/>
      <w:numFmt w:val="bullet"/>
      <w:lvlText w:val="•"/>
      <w:lvlJc w:val="left"/>
      <w:pPr>
        <w:tabs>
          <w:tab w:val="num" w:pos="2880"/>
        </w:tabs>
        <w:ind w:left="2880" w:hanging="360"/>
      </w:pPr>
      <w:rPr>
        <w:rFonts w:ascii="Arial" w:hAnsi="Arial" w:hint="default"/>
      </w:rPr>
    </w:lvl>
    <w:lvl w:ilvl="4" w:tplc="484A9A2C" w:tentative="1">
      <w:start w:val="1"/>
      <w:numFmt w:val="bullet"/>
      <w:lvlText w:val="•"/>
      <w:lvlJc w:val="left"/>
      <w:pPr>
        <w:tabs>
          <w:tab w:val="num" w:pos="3600"/>
        </w:tabs>
        <w:ind w:left="3600" w:hanging="360"/>
      </w:pPr>
      <w:rPr>
        <w:rFonts w:ascii="Arial" w:hAnsi="Arial" w:hint="default"/>
      </w:rPr>
    </w:lvl>
    <w:lvl w:ilvl="5" w:tplc="1B70EFEE" w:tentative="1">
      <w:start w:val="1"/>
      <w:numFmt w:val="bullet"/>
      <w:lvlText w:val="•"/>
      <w:lvlJc w:val="left"/>
      <w:pPr>
        <w:tabs>
          <w:tab w:val="num" w:pos="4320"/>
        </w:tabs>
        <w:ind w:left="4320" w:hanging="360"/>
      </w:pPr>
      <w:rPr>
        <w:rFonts w:ascii="Arial" w:hAnsi="Arial" w:hint="default"/>
      </w:rPr>
    </w:lvl>
    <w:lvl w:ilvl="6" w:tplc="290E6D5C" w:tentative="1">
      <w:start w:val="1"/>
      <w:numFmt w:val="bullet"/>
      <w:lvlText w:val="•"/>
      <w:lvlJc w:val="left"/>
      <w:pPr>
        <w:tabs>
          <w:tab w:val="num" w:pos="5040"/>
        </w:tabs>
        <w:ind w:left="5040" w:hanging="360"/>
      </w:pPr>
      <w:rPr>
        <w:rFonts w:ascii="Arial" w:hAnsi="Arial" w:hint="default"/>
      </w:rPr>
    </w:lvl>
    <w:lvl w:ilvl="7" w:tplc="C548CC7E" w:tentative="1">
      <w:start w:val="1"/>
      <w:numFmt w:val="bullet"/>
      <w:lvlText w:val="•"/>
      <w:lvlJc w:val="left"/>
      <w:pPr>
        <w:tabs>
          <w:tab w:val="num" w:pos="5760"/>
        </w:tabs>
        <w:ind w:left="5760" w:hanging="360"/>
      </w:pPr>
      <w:rPr>
        <w:rFonts w:ascii="Arial" w:hAnsi="Arial" w:hint="default"/>
      </w:rPr>
    </w:lvl>
    <w:lvl w:ilvl="8" w:tplc="B49C45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82D18"/>
    <w:multiLevelType w:val="hybridMultilevel"/>
    <w:tmpl w:val="3DCE9A1C"/>
    <w:lvl w:ilvl="0" w:tplc="C1624F76">
      <w:start w:val="1"/>
      <w:numFmt w:val="bullet"/>
      <w:lvlText w:val="•"/>
      <w:lvlJc w:val="left"/>
      <w:pPr>
        <w:tabs>
          <w:tab w:val="num" w:pos="720"/>
        </w:tabs>
        <w:ind w:left="720" w:hanging="360"/>
      </w:pPr>
      <w:rPr>
        <w:rFonts w:ascii="Arial" w:hAnsi="Arial" w:hint="default"/>
      </w:rPr>
    </w:lvl>
    <w:lvl w:ilvl="1" w:tplc="D74037C6" w:tentative="1">
      <w:start w:val="1"/>
      <w:numFmt w:val="bullet"/>
      <w:lvlText w:val="•"/>
      <w:lvlJc w:val="left"/>
      <w:pPr>
        <w:tabs>
          <w:tab w:val="num" w:pos="1440"/>
        </w:tabs>
        <w:ind w:left="1440" w:hanging="360"/>
      </w:pPr>
      <w:rPr>
        <w:rFonts w:ascii="Arial" w:hAnsi="Arial" w:hint="default"/>
      </w:rPr>
    </w:lvl>
    <w:lvl w:ilvl="2" w:tplc="0E10DB78">
      <w:start w:val="1"/>
      <w:numFmt w:val="bullet"/>
      <w:lvlText w:val="•"/>
      <w:lvlJc w:val="left"/>
      <w:pPr>
        <w:tabs>
          <w:tab w:val="num" w:pos="2160"/>
        </w:tabs>
        <w:ind w:left="2160" w:hanging="360"/>
      </w:pPr>
      <w:rPr>
        <w:rFonts w:ascii="Arial" w:hAnsi="Arial" w:hint="default"/>
      </w:rPr>
    </w:lvl>
    <w:lvl w:ilvl="3" w:tplc="26D6324E">
      <w:numFmt w:val="bullet"/>
      <w:lvlText w:val="•"/>
      <w:lvlJc w:val="left"/>
      <w:pPr>
        <w:tabs>
          <w:tab w:val="num" w:pos="2880"/>
        </w:tabs>
        <w:ind w:left="2880" w:hanging="360"/>
      </w:pPr>
      <w:rPr>
        <w:rFonts w:ascii="Arial" w:hAnsi="Arial" w:hint="default"/>
      </w:rPr>
    </w:lvl>
    <w:lvl w:ilvl="4" w:tplc="61C2E420" w:tentative="1">
      <w:start w:val="1"/>
      <w:numFmt w:val="bullet"/>
      <w:lvlText w:val="•"/>
      <w:lvlJc w:val="left"/>
      <w:pPr>
        <w:tabs>
          <w:tab w:val="num" w:pos="3600"/>
        </w:tabs>
        <w:ind w:left="3600" w:hanging="360"/>
      </w:pPr>
      <w:rPr>
        <w:rFonts w:ascii="Arial" w:hAnsi="Arial" w:hint="default"/>
      </w:rPr>
    </w:lvl>
    <w:lvl w:ilvl="5" w:tplc="46EEA0B8" w:tentative="1">
      <w:start w:val="1"/>
      <w:numFmt w:val="bullet"/>
      <w:lvlText w:val="•"/>
      <w:lvlJc w:val="left"/>
      <w:pPr>
        <w:tabs>
          <w:tab w:val="num" w:pos="4320"/>
        </w:tabs>
        <w:ind w:left="4320" w:hanging="360"/>
      </w:pPr>
      <w:rPr>
        <w:rFonts w:ascii="Arial" w:hAnsi="Arial" w:hint="default"/>
      </w:rPr>
    </w:lvl>
    <w:lvl w:ilvl="6" w:tplc="200A6D44" w:tentative="1">
      <w:start w:val="1"/>
      <w:numFmt w:val="bullet"/>
      <w:lvlText w:val="•"/>
      <w:lvlJc w:val="left"/>
      <w:pPr>
        <w:tabs>
          <w:tab w:val="num" w:pos="5040"/>
        </w:tabs>
        <w:ind w:left="5040" w:hanging="360"/>
      </w:pPr>
      <w:rPr>
        <w:rFonts w:ascii="Arial" w:hAnsi="Arial" w:hint="default"/>
      </w:rPr>
    </w:lvl>
    <w:lvl w:ilvl="7" w:tplc="255C8914" w:tentative="1">
      <w:start w:val="1"/>
      <w:numFmt w:val="bullet"/>
      <w:lvlText w:val="•"/>
      <w:lvlJc w:val="left"/>
      <w:pPr>
        <w:tabs>
          <w:tab w:val="num" w:pos="5760"/>
        </w:tabs>
        <w:ind w:left="5760" w:hanging="360"/>
      </w:pPr>
      <w:rPr>
        <w:rFonts w:ascii="Arial" w:hAnsi="Arial" w:hint="default"/>
      </w:rPr>
    </w:lvl>
    <w:lvl w:ilvl="8" w:tplc="4CE8DF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8015EB"/>
    <w:multiLevelType w:val="hybridMultilevel"/>
    <w:tmpl w:val="28D851CE"/>
    <w:lvl w:ilvl="0" w:tplc="DE8401E4">
      <w:start w:val="1"/>
      <w:numFmt w:val="bullet"/>
      <w:lvlText w:val="•"/>
      <w:lvlJc w:val="left"/>
      <w:pPr>
        <w:tabs>
          <w:tab w:val="num" w:pos="720"/>
        </w:tabs>
        <w:ind w:left="720" w:hanging="360"/>
      </w:pPr>
      <w:rPr>
        <w:rFonts w:ascii="Arial" w:hAnsi="Arial" w:hint="default"/>
      </w:rPr>
    </w:lvl>
    <w:lvl w:ilvl="1" w:tplc="CDD64346" w:tentative="1">
      <w:start w:val="1"/>
      <w:numFmt w:val="bullet"/>
      <w:lvlText w:val="•"/>
      <w:lvlJc w:val="left"/>
      <w:pPr>
        <w:tabs>
          <w:tab w:val="num" w:pos="1440"/>
        </w:tabs>
        <w:ind w:left="1440" w:hanging="360"/>
      </w:pPr>
      <w:rPr>
        <w:rFonts w:ascii="Arial" w:hAnsi="Arial" w:hint="default"/>
      </w:rPr>
    </w:lvl>
    <w:lvl w:ilvl="2" w:tplc="5B424D80">
      <w:start w:val="1"/>
      <w:numFmt w:val="bullet"/>
      <w:lvlText w:val="•"/>
      <w:lvlJc w:val="left"/>
      <w:pPr>
        <w:tabs>
          <w:tab w:val="num" w:pos="2160"/>
        </w:tabs>
        <w:ind w:left="2160" w:hanging="360"/>
      </w:pPr>
      <w:rPr>
        <w:rFonts w:ascii="Arial" w:hAnsi="Arial" w:hint="default"/>
      </w:rPr>
    </w:lvl>
    <w:lvl w:ilvl="3" w:tplc="BA56065E">
      <w:numFmt w:val="bullet"/>
      <w:lvlText w:val="•"/>
      <w:lvlJc w:val="left"/>
      <w:pPr>
        <w:tabs>
          <w:tab w:val="num" w:pos="2880"/>
        </w:tabs>
        <w:ind w:left="2880" w:hanging="360"/>
      </w:pPr>
      <w:rPr>
        <w:rFonts w:ascii="Arial" w:hAnsi="Arial" w:hint="default"/>
      </w:rPr>
    </w:lvl>
    <w:lvl w:ilvl="4" w:tplc="BD6ED070" w:tentative="1">
      <w:start w:val="1"/>
      <w:numFmt w:val="bullet"/>
      <w:lvlText w:val="•"/>
      <w:lvlJc w:val="left"/>
      <w:pPr>
        <w:tabs>
          <w:tab w:val="num" w:pos="3600"/>
        </w:tabs>
        <w:ind w:left="3600" w:hanging="360"/>
      </w:pPr>
      <w:rPr>
        <w:rFonts w:ascii="Arial" w:hAnsi="Arial" w:hint="default"/>
      </w:rPr>
    </w:lvl>
    <w:lvl w:ilvl="5" w:tplc="1616D110" w:tentative="1">
      <w:start w:val="1"/>
      <w:numFmt w:val="bullet"/>
      <w:lvlText w:val="•"/>
      <w:lvlJc w:val="left"/>
      <w:pPr>
        <w:tabs>
          <w:tab w:val="num" w:pos="4320"/>
        </w:tabs>
        <w:ind w:left="4320" w:hanging="360"/>
      </w:pPr>
      <w:rPr>
        <w:rFonts w:ascii="Arial" w:hAnsi="Arial" w:hint="default"/>
      </w:rPr>
    </w:lvl>
    <w:lvl w:ilvl="6" w:tplc="D5F82414" w:tentative="1">
      <w:start w:val="1"/>
      <w:numFmt w:val="bullet"/>
      <w:lvlText w:val="•"/>
      <w:lvlJc w:val="left"/>
      <w:pPr>
        <w:tabs>
          <w:tab w:val="num" w:pos="5040"/>
        </w:tabs>
        <w:ind w:left="5040" w:hanging="360"/>
      </w:pPr>
      <w:rPr>
        <w:rFonts w:ascii="Arial" w:hAnsi="Arial" w:hint="default"/>
      </w:rPr>
    </w:lvl>
    <w:lvl w:ilvl="7" w:tplc="7AF8FB04" w:tentative="1">
      <w:start w:val="1"/>
      <w:numFmt w:val="bullet"/>
      <w:lvlText w:val="•"/>
      <w:lvlJc w:val="left"/>
      <w:pPr>
        <w:tabs>
          <w:tab w:val="num" w:pos="5760"/>
        </w:tabs>
        <w:ind w:left="5760" w:hanging="360"/>
      </w:pPr>
      <w:rPr>
        <w:rFonts w:ascii="Arial" w:hAnsi="Arial" w:hint="default"/>
      </w:rPr>
    </w:lvl>
    <w:lvl w:ilvl="8" w:tplc="5546D0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D40997"/>
    <w:multiLevelType w:val="hybridMultilevel"/>
    <w:tmpl w:val="0F42B296"/>
    <w:lvl w:ilvl="0" w:tplc="90C20346">
      <w:start w:val="1"/>
      <w:numFmt w:val="bullet"/>
      <w:lvlText w:val="•"/>
      <w:lvlJc w:val="left"/>
      <w:pPr>
        <w:tabs>
          <w:tab w:val="num" w:pos="720"/>
        </w:tabs>
        <w:ind w:left="720" w:hanging="360"/>
      </w:pPr>
      <w:rPr>
        <w:rFonts w:ascii="Arial" w:hAnsi="Arial" w:hint="default"/>
      </w:rPr>
    </w:lvl>
    <w:lvl w:ilvl="1" w:tplc="182EE200" w:tentative="1">
      <w:start w:val="1"/>
      <w:numFmt w:val="bullet"/>
      <w:lvlText w:val="•"/>
      <w:lvlJc w:val="left"/>
      <w:pPr>
        <w:tabs>
          <w:tab w:val="num" w:pos="1440"/>
        </w:tabs>
        <w:ind w:left="1440" w:hanging="360"/>
      </w:pPr>
      <w:rPr>
        <w:rFonts w:ascii="Arial" w:hAnsi="Arial" w:hint="default"/>
      </w:rPr>
    </w:lvl>
    <w:lvl w:ilvl="2" w:tplc="C18A3C62">
      <w:start w:val="1"/>
      <w:numFmt w:val="bullet"/>
      <w:lvlText w:val="•"/>
      <w:lvlJc w:val="left"/>
      <w:pPr>
        <w:tabs>
          <w:tab w:val="num" w:pos="2160"/>
        </w:tabs>
        <w:ind w:left="2160" w:hanging="360"/>
      </w:pPr>
      <w:rPr>
        <w:rFonts w:ascii="Arial" w:hAnsi="Arial" w:hint="default"/>
      </w:rPr>
    </w:lvl>
    <w:lvl w:ilvl="3" w:tplc="EC9CA192" w:tentative="1">
      <w:start w:val="1"/>
      <w:numFmt w:val="bullet"/>
      <w:lvlText w:val="•"/>
      <w:lvlJc w:val="left"/>
      <w:pPr>
        <w:tabs>
          <w:tab w:val="num" w:pos="2880"/>
        </w:tabs>
        <w:ind w:left="2880" w:hanging="360"/>
      </w:pPr>
      <w:rPr>
        <w:rFonts w:ascii="Arial" w:hAnsi="Arial" w:hint="default"/>
      </w:rPr>
    </w:lvl>
    <w:lvl w:ilvl="4" w:tplc="CAA6C4FA" w:tentative="1">
      <w:start w:val="1"/>
      <w:numFmt w:val="bullet"/>
      <w:lvlText w:val="•"/>
      <w:lvlJc w:val="left"/>
      <w:pPr>
        <w:tabs>
          <w:tab w:val="num" w:pos="3600"/>
        </w:tabs>
        <w:ind w:left="3600" w:hanging="360"/>
      </w:pPr>
      <w:rPr>
        <w:rFonts w:ascii="Arial" w:hAnsi="Arial" w:hint="default"/>
      </w:rPr>
    </w:lvl>
    <w:lvl w:ilvl="5" w:tplc="36EC4AA0" w:tentative="1">
      <w:start w:val="1"/>
      <w:numFmt w:val="bullet"/>
      <w:lvlText w:val="•"/>
      <w:lvlJc w:val="left"/>
      <w:pPr>
        <w:tabs>
          <w:tab w:val="num" w:pos="4320"/>
        </w:tabs>
        <w:ind w:left="4320" w:hanging="360"/>
      </w:pPr>
      <w:rPr>
        <w:rFonts w:ascii="Arial" w:hAnsi="Arial" w:hint="default"/>
      </w:rPr>
    </w:lvl>
    <w:lvl w:ilvl="6" w:tplc="3C52955C" w:tentative="1">
      <w:start w:val="1"/>
      <w:numFmt w:val="bullet"/>
      <w:lvlText w:val="•"/>
      <w:lvlJc w:val="left"/>
      <w:pPr>
        <w:tabs>
          <w:tab w:val="num" w:pos="5040"/>
        </w:tabs>
        <w:ind w:left="5040" w:hanging="360"/>
      </w:pPr>
      <w:rPr>
        <w:rFonts w:ascii="Arial" w:hAnsi="Arial" w:hint="default"/>
      </w:rPr>
    </w:lvl>
    <w:lvl w:ilvl="7" w:tplc="840C2F28" w:tentative="1">
      <w:start w:val="1"/>
      <w:numFmt w:val="bullet"/>
      <w:lvlText w:val="•"/>
      <w:lvlJc w:val="left"/>
      <w:pPr>
        <w:tabs>
          <w:tab w:val="num" w:pos="5760"/>
        </w:tabs>
        <w:ind w:left="5760" w:hanging="360"/>
      </w:pPr>
      <w:rPr>
        <w:rFonts w:ascii="Arial" w:hAnsi="Arial" w:hint="default"/>
      </w:rPr>
    </w:lvl>
    <w:lvl w:ilvl="8" w:tplc="7832B3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707BC1"/>
    <w:multiLevelType w:val="hybridMultilevel"/>
    <w:tmpl w:val="47366154"/>
    <w:lvl w:ilvl="0" w:tplc="08090001">
      <w:start w:val="1"/>
      <w:numFmt w:val="bullet"/>
      <w:lvlText w:val=""/>
      <w:lvlJc w:val="left"/>
      <w:pPr>
        <w:ind w:left="800" w:hanging="400"/>
      </w:pPr>
      <w:rPr>
        <w:rFonts w:ascii="Symbol" w:hAnsi="Symbol" w:hint="default"/>
      </w:rPr>
    </w:lvl>
    <w:lvl w:ilvl="1" w:tplc="F3D012F6">
      <w:numFmt w:val="bullet"/>
      <w:lvlText w:val="-"/>
      <w:lvlJc w:val="left"/>
      <w:pPr>
        <w:ind w:left="1200" w:hanging="400"/>
      </w:pPr>
      <w:rPr>
        <w:rFonts w:ascii="Times New Roman" w:eastAsia="맑은 고딕" w:hAnsi="Times New Roman" w:cs="Times New Roman" w:hint="default"/>
      </w:rPr>
    </w:lvl>
    <w:lvl w:ilvl="2" w:tplc="48F2BDBC">
      <w:start w:val="1"/>
      <w:numFmt w:val="bullet"/>
      <w:lvlText w:val="o"/>
      <w:lvlJc w:val="left"/>
      <w:pPr>
        <w:ind w:left="1600" w:hanging="400"/>
      </w:pPr>
      <w:rPr>
        <w:rFonts w:ascii="Courier New" w:hAnsi="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9596E33"/>
    <w:multiLevelType w:val="hybridMultilevel"/>
    <w:tmpl w:val="F7426622"/>
    <w:lvl w:ilvl="0" w:tplc="B89CBA54">
      <w:start w:val="1"/>
      <w:numFmt w:val="bullet"/>
      <w:lvlText w:val="•"/>
      <w:lvlJc w:val="left"/>
      <w:pPr>
        <w:tabs>
          <w:tab w:val="num" w:pos="720"/>
        </w:tabs>
        <w:ind w:left="720" w:hanging="360"/>
      </w:pPr>
      <w:rPr>
        <w:rFonts w:ascii="Arial" w:hAnsi="Arial" w:hint="default"/>
      </w:rPr>
    </w:lvl>
    <w:lvl w:ilvl="1" w:tplc="D73EE27A" w:tentative="1">
      <w:start w:val="1"/>
      <w:numFmt w:val="bullet"/>
      <w:lvlText w:val="•"/>
      <w:lvlJc w:val="left"/>
      <w:pPr>
        <w:tabs>
          <w:tab w:val="num" w:pos="1440"/>
        </w:tabs>
        <w:ind w:left="1440" w:hanging="360"/>
      </w:pPr>
      <w:rPr>
        <w:rFonts w:ascii="Arial" w:hAnsi="Arial" w:hint="default"/>
      </w:rPr>
    </w:lvl>
    <w:lvl w:ilvl="2" w:tplc="DD9056FE">
      <w:start w:val="1"/>
      <w:numFmt w:val="bullet"/>
      <w:lvlText w:val="•"/>
      <w:lvlJc w:val="left"/>
      <w:pPr>
        <w:tabs>
          <w:tab w:val="num" w:pos="2160"/>
        </w:tabs>
        <w:ind w:left="2160" w:hanging="360"/>
      </w:pPr>
      <w:rPr>
        <w:rFonts w:ascii="Arial" w:hAnsi="Arial" w:hint="default"/>
      </w:rPr>
    </w:lvl>
    <w:lvl w:ilvl="3" w:tplc="D3B8E09C" w:tentative="1">
      <w:start w:val="1"/>
      <w:numFmt w:val="bullet"/>
      <w:lvlText w:val="•"/>
      <w:lvlJc w:val="left"/>
      <w:pPr>
        <w:tabs>
          <w:tab w:val="num" w:pos="2880"/>
        </w:tabs>
        <w:ind w:left="2880" w:hanging="360"/>
      </w:pPr>
      <w:rPr>
        <w:rFonts w:ascii="Arial" w:hAnsi="Arial" w:hint="default"/>
      </w:rPr>
    </w:lvl>
    <w:lvl w:ilvl="4" w:tplc="8638B656" w:tentative="1">
      <w:start w:val="1"/>
      <w:numFmt w:val="bullet"/>
      <w:lvlText w:val="•"/>
      <w:lvlJc w:val="left"/>
      <w:pPr>
        <w:tabs>
          <w:tab w:val="num" w:pos="3600"/>
        </w:tabs>
        <w:ind w:left="3600" w:hanging="360"/>
      </w:pPr>
      <w:rPr>
        <w:rFonts w:ascii="Arial" w:hAnsi="Arial" w:hint="default"/>
      </w:rPr>
    </w:lvl>
    <w:lvl w:ilvl="5" w:tplc="7BB202EE" w:tentative="1">
      <w:start w:val="1"/>
      <w:numFmt w:val="bullet"/>
      <w:lvlText w:val="•"/>
      <w:lvlJc w:val="left"/>
      <w:pPr>
        <w:tabs>
          <w:tab w:val="num" w:pos="4320"/>
        </w:tabs>
        <w:ind w:left="4320" w:hanging="360"/>
      </w:pPr>
      <w:rPr>
        <w:rFonts w:ascii="Arial" w:hAnsi="Arial" w:hint="default"/>
      </w:rPr>
    </w:lvl>
    <w:lvl w:ilvl="6" w:tplc="AA9A68DC" w:tentative="1">
      <w:start w:val="1"/>
      <w:numFmt w:val="bullet"/>
      <w:lvlText w:val="•"/>
      <w:lvlJc w:val="left"/>
      <w:pPr>
        <w:tabs>
          <w:tab w:val="num" w:pos="5040"/>
        </w:tabs>
        <w:ind w:left="5040" w:hanging="360"/>
      </w:pPr>
      <w:rPr>
        <w:rFonts w:ascii="Arial" w:hAnsi="Arial" w:hint="default"/>
      </w:rPr>
    </w:lvl>
    <w:lvl w:ilvl="7" w:tplc="2A509462" w:tentative="1">
      <w:start w:val="1"/>
      <w:numFmt w:val="bullet"/>
      <w:lvlText w:val="•"/>
      <w:lvlJc w:val="left"/>
      <w:pPr>
        <w:tabs>
          <w:tab w:val="num" w:pos="5760"/>
        </w:tabs>
        <w:ind w:left="5760" w:hanging="360"/>
      </w:pPr>
      <w:rPr>
        <w:rFonts w:ascii="Arial" w:hAnsi="Arial" w:hint="default"/>
      </w:rPr>
    </w:lvl>
    <w:lvl w:ilvl="8" w:tplc="FC1438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037B48"/>
    <w:multiLevelType w:val="hybridMultilevel"/>
    <w:tmpl w:val="8E74670E"/>
    <w:lvl w:ilvl="0" w:tplc="FFFFFFFF">
      <w:start w:val="1"/>
      <w:numFmt w:val="bullet"/>
      <w:lvlText w:val="•"/>
      <w:lvlJc w:val="left"/>
      <w:pPr>
        <w:ind w:left="800" w:hanging="400"/>
      </w:pPr>
      <w:rPr>
        <w:rFonts w:ascii="Times New Roman" w:hAnsi="Times New Roman" w:hint="default"/>
      </w:rPr>
    </w:lvl>
    <w:lvl w:ilvl="1" w:tplc="5C6C2CFC">
      <w:numFmt w:val="bullet"/>
      <w:lvlText w:val="-"/>
      <w:lvlJc w:val="left"/>
      <w:pPr>
        <w:ind w:left="1200" w:hanging="400"/>
      </w:pPr>
      <w:rPr>
        <w:rFonts w:ascii="Times New Roman" w:eastAsia="Times New Roman"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4"/>
  </w:num>
  <w:num w:numId="2">
    <w:abstractNumId w:val="17"/>
  </w:num>
  <w:num w:numId="3">
    <w:abstractNumId w:val="30"/>
  </w:num>
  <w:num w:numId="4">
    <w:abstractNumId w:val="15"/>
  </w:num>
  <w:num w:numId="5">
    <w:abstractNumId w:val="21"/>
  </w:num>
  <w:num w:numId="6">
    <w:abstractNumId w:val="2"/>
  </w:num>
  <w:num w:numId="7">
    <w:abstractNumId w:val="13"/>
  </w:num>
  <w:num w:numId="8">
    <w:abstractNumId w:val="31"/>
  </w:num>
  <w:num w:numId="9">
    <w:abstractNumId w:val="3"/>
  </w:num>
  <w:num w:numId="10">
    <w:abstractNumId w:val="26"/>
  </w:num>
  <w:num w:numId="11">
    <w:abstractNumId w:val="16"/>
  </w:num>
  <w:num w:numId="12">
    <w:abstractNumId w:val="29"/>
  </w:num>
  <w:num w:numId="13">
    <w:abstractNumId w:val="6"/>
  </w:num>
  <w:num w:numId="14">
    <w:abstractNumId w:val="0"/>
  </w:num>
  <w:num w:numId="15">
    <w:abstractNumId w:val="9"/>
  </w:num>
  <w:num w:numId="16">
    <w:abstractNumId w:val="7"/>
  </w:num>
  <w:num w:numId="17">
    <w:abstractNumId w:val="1"/>
  </w:num>
  <w:num w:numId="18">
    <w:abstractNumId w:val="20"/>
  </w:num>
  <w:num w:numId="19">
    <w:abstractNumId w:val="10"/>
  </w:num>
  <w:num w:numId="20">
    <w:abstractNumId w:val="23"/>
  </w:num>
  <w:num w:numId="21">
    <w:abstractNumId w:val="4"/>
  </w:num>
  <w:num w:numId="22">
    <w:abstractNumId w:val="5"/>
  </w:num>
  <w:num w:numId="23">
    <w:abstractNumId w:val="11"/>
  </w:num>
  <w:num w:numId="24">
    <w:abstractNumId w:val="19"/>
  </w:num>
  <w:num w:numId="25">
    <w:abstractNumId w:val="18"/>
  </w:num>
  <w:num w:numId="26">
    <w:abstractNumId w:val="28"/>
  </w:num>
  <w:num w:numId="27">
    <w:abstractNumId w:val="8"/>
  </w:num>
  <w:num w:numId="28">
    <w:abstractNumId w:val="22"/>
  </w:num>
  <w:num w:numId="29">
    <w:abstractNumId w:val="25"/>
  </w:num>
  <w:num w:numId="30">
    <w:abstractNumId w:val="12"/>
  </w:num>
  <w:num w:numId="31">
    <w:abstractNumId w:val="24"/>
  </w:num>
  <w:num w:numId="3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KztDAzNDMwNTcyMDdU0lEKTi0uzszPAykwqQUAJlv7HSwAAAA="/>
  </w:docVars>
  <w:rsids>
    <w:rsidRoot w:val="00586410"/>
    <w:rsid w:val="00000202"/>
    <w:rsid w:val="0000133C"/>
    <w:rsid w:val="00001758"/>
    <w:rsid w:val="00003865"/>
    <w:rsid w:val="000051AC"/>
    <w:rsid w:val="00005B30"/>
    <w:rsid w:val="00005E01"/>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40120"/>
    <w:rsid w:val="00040457"/>
    <w:rsid w:val="00040A5F"/>
    <w:rsid w:val="000417AC"/>
    <w:rsid w:val="00042CB1"/>
    <w:rsid w:val="0004373D"/>
    <w:rsid w:val="00043A42"/>
    <w:rsid w:val="000444ED"/>
    <w:rsid w:val="00044D9B"/>
    <w:rsid w:val="0004514B"/>
    <w:rsid w:val="00045717"/>
    <w:rsid w:val="00046CA0"/>
    <w:rsid w:val="00047229"/>
    <w:rsid w:val="0004742B"/>
    <w:rsid w:val="00047C3B"/>
    <w:rsid w:val="00050023"/>
    <w:rsid w:val="00050033"/>
    <w:rsid w:val="0005024B"/>
    <w:rsid w:val="00050264"/>
    <w:rsid w:val="00050882"/>
    <w:rsid w:val="000508ED"/>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3D63"/>
    <w:rsid w:val="00064171"/>
    <w:rsid w:val="000642BA"/>
    <w:rsid w:val="00065751"/>
    <w:rsid w:val="000662E2"/>
    <w:rsid w:val="00067B1B"/>
    <w:rsid w:val="00070CBA"/>
    <w:rsid w:val="00071026"/>
    <w:rsid w:val="00071239"/>
    <w:rsid w:val="00072377"/>
    <w:rsid w:val="00076803"/>
    <w:rsid w:val="000769B6"/>
    <w:rsid w:val="000805B6"/>
    <w:rsid w:val="00081269"/>
    <w:rsid w:val="0008134D"/>
    <w:rsid w:val="00081C07"/>
    <w:rsid w:val="000837A6"/>
    <w:rsid w:val="000838A6"/>
    <w:rsid w:val="000845F6"/>
    <w:rsid w:val="00085A40"/>
    <w:rsid w:val="00086275"/>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717"/>
    <w:rsid w:val="000C3A65"/>
    <w:rsid w:val="000C420A"/>
    <w:rsid w:val="000C4B65"/>
    <w:rsid w:val="000C5704"/>
    <w:rsid w:val="000C64BD"/>
    <w:rsid w:val="000C6BDE"/>
    <w:rsid w:val="000C7E4D"/>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22A"/>
    <w:rsid w:val="00120A22"/>
    <w:rsid w:val="00121324"/>
    <w:rsid w:val="00123209"/>
    <w:rsid w:val="00123B37"/>
    <w:rsid w:val="00124035"/>
    <w:rsid w:val="00124228"/>
    <w:rsid w:val="001253E7"/>
    <w:rsid w:val="00125494"/>
    <w:rsid w:val="00125F0D"/>
    <w:rsid w:val="001260A0"/>
    <w:rsid w:val="0013002E"/>
    <w:rsid w:val="00130E73"/>
    <w:rsid w:val="00132C3C"/>
    <w:rsid w:val="00133B5A"/>
    <w:rsid w:val="0013495F"/>
    <w:rsid w:val="00134C42"/>
    <w:rsid w:val="001350A9"/>
    <w:rsid w:val="001357BA"/>
    <w:rsid w:val="00135836"/>
    <w:rsid w:val="001366D2"/>
    <w:rsid w:val="0013790E"/>
    <w:rsid w:val="00140FC4"/>
    <w:rsid w:val="0014116F"/>
    <w:rsid w:val="00141FB9"/>
    <w:rsid w:val="0014213E"/>
    <w:rsid w:val="00143705"/>
    <w:rsid w:val="001463F8"/>
    <w:rsid w:val="0014661C"/>
    <w:rsid w:val="00146DE9"/>
    <w:rsid w:val="00147F6E"/>
    <w:rsid w:val="00151CE2"/>
    <w:rsid w:val="0015249E"/>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08DB"/>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312F"/>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4923"/>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1F7C10"/>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F9C"/>
    <w:rsid w:val="00217A08"/>
    <w:rsid w:val="00217F3B"/>
    <w:rsid w:val="00220311"/>
    <w:rsid w:val="0022036E"/>
    <w:rsid w:val="0022040E"/>
    <w:rsid w:val="0022070D"/>
    <w:rsid w:val="00220858"/>
    <w:rsid w:val="0022115A"/>
    <w:rsid w:val="00221FAC"/>
    <w:rsid w:val="00222CC8"/>
    <w:rsid w:val="00224A5C"/>
    <w:rsid w:val="00225541"/>
    <w:rsid w:val="002258DA"/>
    <w:rsid w:val="00230761"/>
    <w:rsid w:val="002308FA"/>
    <w:rsid w:val="0023308F"/>
    <w:rsid w:val="002339EB"/>
    <w:rsid w:val="00234A18"/>
    <w:rsid w:val="00235375"/>
    <w:rsid w:val="00236292"/>
    <w:rsid w:val="002364CB"/>
    <w:rsid w:val="002365CF"/>
    <w:rsid w:val="00237340"/>
    <w:rsid w:val="002374EE"/>
    <w:rsid w:val="002375A4"/>
    <w:rsid w:val="00237AC1"/>
    <w:rsid w:val="00240207"/>
    <w:rsid w:val="00240DB5"/>
    <w:rsid w:val="00240E62"/>
    <w:rsid w:val="00241016"/>
    <w:rsid w:val="002417D8"/>
    <w:rsid w:val="00242649"/>
    <w:rsid w:val="00242BBA"/>
    <w:rsid w:val="00242D61"/>
    <w:rsid w:val="00243427"/>
    <w:rsid w:val="00243F8F"/>
    <w:rsid w:val="00244401"/>
    <w:rsid w:val="00244D2F"/>
    <w:rsid w:val="00245B7D"/>
    <w:rsid w:val="00246998"/>
    <w:rsid w:val="00246A1F"/>
    <w:rsid w:val="00247B93"/>
    <w:rsid w:val="00250222"/>
    <w:rsid w:val="002514D7"/>
    <w:rsid w:val="00251539"/>
    <w:rsid w:val="002526E6"/>
    <w:rsid w:val="00252A4A"/>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46D7"/>
    <w:rsid w:val="00264786"/>
    <w:rsid w:val="00267059"/>
    <w:rsid w:val="00270239"/>
    <w:rsid w:val="002704EF"/>
    <w:rsid w:val="00270AB7"/>
    <w:rsid w:val="00270C16"/>
    <w:rsid w:val="00270E59"/>
    <w:rsid w:val="002713D0"/>
    <w:rsid w:val="002723DF"/>
    <w:rsid w:val="00272990"/>
    <w:rsid w:val="0027299F"/>
    <w:rsid w:val="00274939"/>
    <w:rsid w:val="00274C27"/>
    <w:rsid w:val="00275178"/>
    <w:rsid w:val="00275AD1"/>
    <w:rsid w:val="00281DE1"/>
    <w:rsid w:val="00281E47"/>
    <w:rsid w:val="00282309"/>
    <w:rsid w:val="002837EF"/>
    <w:rsid w:val="002858D5"/>
    <w:rsid w:val="00286342"/>
    <w:rsid w:val="0028688D"/>
    <w:rsid w:val="002870C4"/>
    <w:rsid w:val="002875A3"/>
    <w:rsid w:val="0028764B"/>
    <w:rsid w:val="00287E74"/>
    <w:rsid w:val="002900E8"/>
    <w:rsid w:val="00290276"/>
    <w:rsid w:val="00290639"/>
    <w:rsid w:val="00291714"/>
    <w:rsid w:val="00292749"/>
    <w:rsid w:val="0029474E"/>
    <w:rsid w:val="00294BB1"/>
    <w:rsid w:val="00296AFA"/>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251A"/>
    <w:rsid w:val="002B4969"/>
    <w:rsid w:val="002B519A"/>
    <w:rsid w:val="002B5DE6"/>
    <w:rsid w:val="002B6106"/>
    <w:rsid w:val="002B6B5E"/>
    <w:rsid w:val="002C0912"/>
    <w:rsid w:val="002C0CF3"/>
    <w:rsid w:val="002C1EEA"/>
    <w:rsid w:val="002C233C"/>
    <w:rsid w:val="002C2E65"/>
    <w:rsid w:val="002C7066"/>
    <w:rsid w:val="002C74DD"/>
    <w:rsid w:val="002C781B"/>
    <w:rsid w:val="002C7B7A"/>
    <w:rsid w:val="002D01E2"/>
    <w:rsid w:val="002D054A"/>
    <w:rsid w:val="002D1795"/>
    <w:rsid w:val="002D1EC9"/>
    <w:rsid w:val="002D229D"/>
    <w:rsid w:val="002D2661"/>
    <w:rsid w:val="002D37A7"/>
    <w:rsid w:val="002D3E8E"/>
    <w:rsid w:val="002D5126"/>
    <w:rsid w:val="002D550C"/>
    <w:rsid w:val="002D7F8B"/>
    <w:rsid w:val="002E0D75"/>
    <w:rsid w:val="002E1599"/>
    <w:rsid w:val="002E2C48"/>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2B07"/>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4D2F"/>
    <w:rsid w:val="00365F5D"/>
    <w:rsid w:val="003661F2"/>
    <w:rsid w:val="00366695"/>
    <w:rsid w:val="00366970"/>
    <w:rsid w:val="00367C13"/>
    <w:rsid w:val="00367FE8"/>
    <w:rsid w:val="0037034C"/>
    <w:rsid w:val="00370C1F"/>
    <w:rsid w:val="00371F48"/>
    <w:rsid w:val="00371F52"/>
    <w:rsid w:val="00372434"/>
    <w:rsid w:val="003739C5"/>
    <w:rsid w:val="00375F1E"/>
    <w:rsid w:val="00376857"/>
    <w:rsid w:val="003771C7"/>
    <w:rsid w:val="003774C9"/>
    <w:rsid w:val="00377E84"/>
    <w:rsid w:val="00380E89"/>
    <w:rsid w:val="00381ABC"/>
    <w:rsid w:val="00381DC5"/>
    <w:rsid w:val="003841C3"/>
    <w:rsid w:val="0038454E"/>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264"/>
    <w:rsid w:val="00395907"/>
    <w:rsid w:val="00396317"/>
    <w:rsid w:val="0039697D"/>
    <w:rsid w:val="00397C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F2E"/>
    <w:rsid w:val="003B1FEE"/>
    <w:rsid w:val="003B44A5"/>
    <w:rsid w:val="003B5F4F"/>
    <w:rsid w:val="003B60B1"/>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001B"/>
    <w:rsid w:val="003D1C0E"/>
    <w:rsid w:val="003D211B"/>
    <w:rsid w:val="003D21B8"/>
    <w:rsid w:val="003D2B96"/>
    <w:rsid w:val="003D32A3"/>
    <w:rsid w:val="003D3317"/>
    <w:rsid w:val="003D55C4"/>
    <w:rsid w:val="003D58AF"/>
    <w:rsid w:val="003D5C92"/>
    <w:rsid w:val="003E07A9"/>
    <w:rsid w:val="003E083F"/>
    <w:rsid w:val="003E195B"/>
    <w:rsid w:val="003E3EBA"/>
    <w:rsid w:val="003E4182"/>
    <w:rsid w:val="003E5785"/>
    <w:rsid w:val="003E587F"/>
    <w:rsid w:val="003E5AD4"/>
    <w:rsid w:val="003E5EEE"/>
    <w:rsid w:val="003E6437"/>
    <w:rsid w:val="003E6A48"/>
    <w:rsid w:val="003E6D1F"/>
    <w:rsid w:val="003E720B"/>
    <w:rsid w:val="003F04FC"/>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211"/>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749"/>
    <w:rsid w:val="00436DBC"/>
    <w:rsid w:val="00437A18"/>
    <w:rsid w:val="00440B4F"/>
    <w:rsid w:val="00441110"/>
    <w:rsid w:val="004415D5"/>
    <w:rsid w:val="00441844"/>
    <w:rsid w:val="004421A3"/>
    <w:rsid w:val="00442A82"/>
    <w:rsid w:val="00442BF5"/>
    <w:rsid w:val="00442E02"/>
    <w:rsid w:val="004430A1"/>
    <w:rsid w:val="00443601"/>
    <w:rsid w:val="004458F8"/>
    <w:rsid w:val="0044632F"/>
    <w:rsid w:val="00446CBE"/>
    <w:rsid w:val="004475A3"/>
    <w:rsid w:val="00447AB4"/>
    <w:rsid w:val="00447ADE"/>
    <w:rsid w:val="00447F7D"/>
    <w:rsid w:val="00451823"/>
    <w:rsid w:val="00452E20"/>
    <w:rsid w:val="00453D27"/>
    <w:rsid w:val="0045441F"/>
    <w:rsid w:val="00454444"/>
    <w:rsid w:val="004546CF"/>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906A8"/>
    <w:rsid w:val="004922E9"/>
    <w:rsid w:val="004926AD"/>
    <w:rsid w:val="0049360C"/>
    <w:rsid w:val="00493D2A"/>
    <w:rsid w:val="0049427F"/>
    <w:rsid w:val="00494A1E"/>
    <w:rsid w:val="004955B6"/>
    <w:rsid w:val="00496500"/>
    <w:rsid w:val="004967A5"/>
    <w:rsid w:val="0049726D"/>
    <w:rsid w:val="004A0574"/>
    <w:rsid w:val="004A1861"/>
    <w:rsid w:val="004A18E6"/>
    <w:rsid w:val="004A1EC4"/>
    <w:rsid w:val="004A1F0E"/>
    <w:rsid w:val="004A215C"/>
    <w:rsid w:val="004A2408"/>
    <w:rsid w:val="004A2424"/>
    <w:rsid w:val="004A2FA8"/>
    <w:rsid w:val="004A30DF"/>
    <w:rsid w:val="004A31C5"/>
    <w:rsid w:val="004A38F6"/>
    <w:rsid w:val="004A3957"/>
    <w:rsid w:val="004A4047"/>
    <w:rsid w:val="004A4F57"/>
    <w:rsid w:val="004B0F3F"/>
    <w:rsid w:val="004B1CEF"/>
    <w:rsid w:val="004B36D7"/>
    <w:rsid w:val="004B36F5"/>
    <w:rsid w:val="004B4216"/>
    <w:rsid w:val="004B471B"/>
    <w:rsid w:val="004B5E5A"/>
    <w:rsid w:val="004B7567"/>
    <w:rsid w:val="004B7C3C"/>
    <w:rsid w:val="004C02D5"/>
    <w:rsid w:val="004C03C5"/>
    <w:rsid w:val="004C180D"/>
    <w:rsid w:val="004C1FBB"/>
    <w:rsid w:val="004C29A1"/>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5D6D"/>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4F79CF"/>
    <w:rsid w:val="0050041E"/>
    <w:rsid w:val="00501635"/>
    <w:rsid w:val="00501692"/>
    <w:rsid w:val="00501790"/>
    <w:rsid w:val="00501FA3"/>
    <w:rsid w:val="00502541"/>
    <w:rsid w:val="0050391B"/>
    <w:rsid w:val="00504126"/>
    <w:rsid w:val="00504DA0"/>
    <w:rsid w:val="00505DCA"/>
    <w:rsid w:val="005062DD"/>
    <w:rsid w:val="00506565"/>
    <w:rsid w:val="00506D63"/>
    <w:rsid w:val="00507986"/>
    <w:rsid w:val="0051090E"/>
    <w:rsid w:val="00511D43"/>
    <w:rsid w:val="005120B8"/>
    <w:rsid w:val="00512BD5"/>
    <w:rsid w:val="005132D8"/>
    <w:rsid w:val="005146F9"/>
    <w:rsid w:val="00516997"/>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22C5"/>
    <w:rsid w:val="005723EA"/>
    <w:rsid w:val="00572582"/>
    <w:rsid w:val="0057280E"/>
    <w:rsid w:val="00572D89"/>
    <w:rsid w:val="00572DFC"/>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5ABC"/>
    <w:rsid w:val="005F0ED3"/>
    <w:rsid w:val="005F10CE"/>
    <w:rsid w:val="005F1E29"/>
    <w:rsid w:val="005F2DD0"/>
    <w:rsid w:val="005F2F9F"/>
    <w:rsid w:val="005F34F5"/>
    <w:rsid w:val="005F4230"/>
    <w:rsid w:val="005F47D4"/>
    <w:rsid w:val="005F4F62"/>
    <w:rsid w:val="005F58A9"/>
    <w:rsid w:val="005F6E0F"/>
    <w:rsid w:val="005F7E9B"/>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5267"/>
    <w:rsid w:val="00647533"/>
    <w:rsid w:val="006478D2"/>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2E7F"/>
    <w:rsid w:val="00683293"/>
    <w:rsid w:val="00683AB3"/>
    <w:rsid w:val="00683B3E"/>
    <w:rsid w:val="0068404A"/>
    <w:rsid w:val="006849AA"/>
    <w:rsid w:val="00684AAC"/>
    <w:rsid w:val="00686028"/>
    <w:rsid w:val="00690624"/>
    <w:rsid w:val="006912BE"/>
    <w:rsid w:val="0069304A"/>
    <w:rsid w:val="006936C6"/>
    <w:rsid w:val="00694A1A"/>
    <w:rsid w:val="00694E9F"/>
    <w:rsid w:val="006961E7"/>
    <w:rsid w:val="006964CF"/>
    <w:rsid w:val="006975C5"/>
    <w:rsid w:val="006A083C"/>
    <w:rsid w:val="006A088D"/>
    <w:rsid w:val="006A0EA9"/>
    <w:rsid w:val="006A111A"/>
    <w:rsid w:val="006A14D4"/>
    <w:rsid w:val="006A26C8"/>
    <w:rsid w:val="006A5516"/>
    <w:rsid w:val="006A5DAB"/>
    <w:rsid w:val="006A6847"/>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5E7D"/>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61FC"/>
    <w:rsid w:val="006F23F2"/>
    <w:rsid w:val="006F3061"/>
    <w:rsid w:val="006F3353"/>
    <w:rsid w:val="006F3C5F"/>
    <w:rsid w:val="006F4BC3"/>
    <w:rsid w:val="006F4D80"/>
    <w:rsid w:val="006F61D3"/>
    <w:rsid w:val="006F68DB"/>
    <w:rsid w:val="006F7343"/>
    <w:rsid w:val="007010BE"/>
    <w:rsid w:val="00703533"/>
    <w:rsid w:val="007040FA"/>
    <w:rsid w:val="00704504"/>
    <w:rsid w:val="00705144"/>
    <w:rsid w:val="00705673"/>
    <w:rsid w:val="00706053"/>
    <w:rsid w:val="007076F3"/>
    <w:rsid w:val="0071044E"/>
    <w:rsid w:val="00711577"/>
    <w:rsid w:val="007121D5"/>
    <w:rsid w:val="0071336B"/>
    <w:rsid w:val="007138D3"/>
    <w:rsid w:val="00714EC1"/>
    <w:rsid w:val="00715EEF"/>
    <w:rsid w:val="00715F36"/>
    <w:rsid w:val="0071672E"/>
    <w:rsid w:val="00716D58"/>
    <w:rsid w:val="00717103"/>
    <w:rsid w:val="00720A29"/>
    <w:rsid w:val="00721B8A"/>
    <w:rsid w:val="00721E37"/>
    <w:rsid w:val="00722333"/>
    <w:rsid w:val="00722CFC"/>
    <w:rsid w:val="00724627"/>
    <w:rsid w:val="00724ABE"/>
    <w:rsid w:val="00724D01"/>
    <w:rsid w:val="00725A7B"/>
    <w:rsid w:val="00726212"/>
    <w:rsid w:val="00730F02"/>
    <w:rsid w:val="007315FD"/>
    <w:rsid w:val="007317F3"/>
    <w:rsid w:val="00732F37"/>
    <w:rsid w:val="007334C0"/>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07F2"/>
    <w:rsid w:val="00761F28"/>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3419"/>
    <w:rsid w:val="007834EC"/>
    <w:rsid w:val="0078625A"/>
    <w:rsid w:val="0078648D"/>
    <w:rsid w:val="00786E64"/>
    <w:rsid w:val="0078780D"/>
    <w:rsid w:val="00787FA4"/>
    <w:rsid w:val="00792947"/>
    <w:rsid w:val="0079359C"/>
    <w:rsid w:val="0079383A"/>
    <w:rsid w:val="00793B1F"/>
    <w:rsid w:val="0079473B"/>
    <w:rsid w:val="00794850"/>
    <w:rsid w:val="007949F3"/>
    <w:rsid w:val="00795B10"/>
    <w:rsid w:val="007960CE"/>
    <w:rsid w:val="00796B59"/>
    <w:rsid w:val="00796EAC"/>
    <w:rsid w:val="007A021F"/>
    <w:rsid w:val="007A0BEB"/>
    <w:rsid w:val="007A0C15"/>
    <w:rsid w:val="007A1602"/>
    <w:rsid w:val="007A2CC7"/>
    <w:rsid w:val="007A3526"/>
    <w:rsid w:val="007A3AC3"/>
    <w:rsid w:val="007A3AE4"/>
    <w:rsid w:val="007A3E90"/>
    <w:rsid w:val="007A3E9B"/>
    <w:rsid w:val="007A4555"/>
    <w:rsid w:val="007A4563"/>
    <w:rsid w:val="007A477E"/>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138"/>
    <w:rsid w:val="007E430A"/>
    <w:rsid w:val="007E4A18"/>
    <w:rsid w:val="007E545A"/>
    <w:rsid w:val="007E7009"/>
    <w:rsid w:val="007E7D39"/>
    <w:rsid w:val="007F036E"/>
    <w:rsid w:val="007F1418"/>
    <w:rsid w:val="007F1879"/>
    <w:rsid w:val="007F22F0"/>
    <w:rsid w:val="007F4894"/>
    <w:rsid w:val="007F6396"/>
    <w:rsid w:val="007F66FB"/>
    <w:rsid w:val="007F69BF"/>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1F68"/>
    <w:rsid w:val="00812AB9"/>
    <w:rsid w:val="00812C61"/>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263F"/>
    <w:rsid w:val="008334CD"/>
    <w:rsid w:val="00833972"/>
    <w:rsid w:val="00836A46"/>
    <w:rsid w:val="00836B80"/>
    <w:rsid w:val="00836C79"/>
    <w:rsid w:val="00840E03"/>
    <w:rsid w:val="00841A7D"/>
    <w:rsid w:val="00842B5D"/>
    <w:rsid w:val="00843387"/>
    <w:rsid w:val="00843427"/>
    <w:rsid w:val="008445BE"/>
    <w:rsid w:val="00844B4C"/>
    <w:rsid w:val="00847756"/>
    <w:rsid w:val="00847955"/>
    <w:rsid w:val="008501BD"/>
    <w:rsid w:val="0085049D"/>
    <w:rsid w:val="00852526"/>
    <w:rsid w:val="00853E79"/>
    <w:rsid w:val="00856262"/>
    <w:rsid w:val="00856799"/>
    <w:rsid w:val="008568D0"/>
    <w:rsid w:val="00856E4E"/>
    <w:rsid w:val="00856EFA"/>
    <w:rsid w:val="0086026C"/>
    <w:rsid w:val="00860D0A"/>
    <w:rsid w:val="00860FBD"/>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F3F"/>
    <w:rsid w:val="00875A11"/>
    <w:rsid w:val="00877DB1"/>
    <w:rsid w:val="00881A5A"/>
    <w:rsid w:val="008826E6"/>
    <w:rsid w:val="008833C1"/>
    <w:rsid w:val="00886A0F"/>
    <w:rsid w:val="00887FA9"/>
    <w:rsid w:val="00891CAB"/>
    <w:rsid w:val="00893082"/>
    <w:rsid w:val="00894593"/>
    <w:rsid w:val="00896147"/>
    <w:rsid w:val="00896C6F"/>
    <w:rsid w:val="0089797B"/>
    <w:rsid w:val="008A0BCB"/>
    <w:rsid w:val="008A0E39"/>
    <w:rsid w:val="008A257A"/>
    <w:rsid w:val="008A335C"/>
    <w:rsid w:val="008A4D4E"/>
    <w:rsid w:val="008A4E1A"/>
    <w:rsid w:val="008A50CC"/>
    <w:rsid w:val="008A5A8D"/>
    <w:rsid w:val="008B08A4"/>
    <w:rsid w:val="008B168E"/>
    <w:rsid w:val="008B1BB9"/>
    <w:rsid w:val="008B2715"/>
    <w:rsid w:val="008B31E6"/>
    <w:rsid w:val="008B33CA"/>
    <w:rsid w:val="008B58D6"/>
    <w:rsid w:val="008B6156"/>
    <w:rsid w:val="008B7814"/>
    <w:rsid w:val="008C0991"/>
    <w:rsid w:val="008C09D4"/>
    <w:rsid w:val="008C1755"/>
    <w:rsid w:val="008C1C42"/>
    <w:rsid w:val="008C4558"/>
    <w:rsid w:val="008C5D5F"/>
    <w:rsid w:val="008C64A4"/>
    <w:rsid w:val="008C6A63"/>
    <w:rsid w:val="008C7085"/>
    <w:rsid w:val="008C7306"/>
    <w:rsid w:val="008C78B4"/>
    <w:rsid w:val="008D061E"/>
    <w:rsid w:val="008D0C9B"/>
    <w:rsid w:val="008D0F00"/>
    <w:rsid w:val="008D136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2854"/>
    <w:rsid w:val="008E30F2"/>
    <w:rsid w:val="008E412C"/>
    <w:rsid w:val="008E4257"/>
    <w:rsid w:val="008E4BA9"/>
    <w:rsid w:val="008E5750"/>
    <w:rsid w:val="008E5967"/>
    <w:rsid w:val="008E6E09"/>
    <w:rsid w:val="008F1A1C"/>
    <w:rsid w:val="008F444F"/>
    <w:rsid w:val="008F4642"/>
    <w:rsid w:val="008F4768"/>
    <w:rsid w:val="008F51B2"/>
    <w:rsid w:val="008F5E1F"/>
    <w:rsid w:val="008F620C"/>
    <w:rsid w:val="00900026"/>
    <w:rsid w:val="0090028D"/>
    <w:rsid w:val="00900597"/>
    <w:rsid w:val="00900C64"/>
    <w:rsid w:val="00902228"/>
    <w:rsid w:val="00903546"/>
    <w:rsid w:val="00903706"/>
    <w:rsid w:val="00903C9D"/>
    <w:rsid w:val="00904685"/>
    <w:rsid w:val="00905AB0"/>
    <w:rsid w:val="00905B13"/>
    <w:rsid w:val="00905F35"/>
    <w:rsid w:val="009062D0"/>
    <w:rsid w:val="0090634B"/>
    <w:rsid w:val="009068A1"/>
    <w:rsid w:val="00906A91"/>
    <w:rsid w:val="00906F71"/>
    <w:rsid w:val="009073D3"/>
    <w:rsid w:val="00910AC9"/>
    <w:rsid w:val="00911356"/>
    <w:rsid w:val="009113D5"/>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11EE"/>
    <w:rsid w:val="00922445"/>
    <w:rsid w:val="0092341D"/>
    <w:rsid w:val="00924BB2"/>
    <w:rsid w:val="00925BE7"/>
    <w:rsid w:val="0092765E"/>
    <w:rsid w:val="0093059D"/>
    <w:rsid w:val="00930E50"/>
    <w:rsid w:val="00931838"/>
    <w:rsid w:val="00933032"/>
    <w:rsid w:val="00933E5F"/>
    <w:rsid w:val="00936C10"/>
    <w:rsid w:val="009374CB"/>
    <w:rsid w:val="0093785B"/>
    <w:rsid w:val="00937FE3"/>
    <w:rsid w:val="009402DA"/>
    <w:rsid w:val="0094144F"/>
    <w:rsid w:val="00941F4E"/>
    <w:rsid w:val="00942697"/>
    <w:rsid w:val="0094351F"/>
    <w:rsid w:val="00943622"/>
    <w:rsid w:val="009444CD"/>
    <w:rsid w:val="009453F2"/>
    <w:rsid w:val="00945D28"/>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B35"/>
    <w:rsid w:val="00970FD9"/>
    <w:rsid w:val="00971586"/>
    <w:rsid w:val="00971637"/>
    <w:rsid w:val="009716C3"/>
    <w:rsid w:val="00971BC2"/>
    <w:rsid w:val="0097493C"/>
    <w:rsid w:val="00975B5E"/>
    <w:rsid w:val="00976EA1"/>
    <w:rsid w:val="009771AA"/>
    <w:rsid w:val="00977533"/>
    <w:rsid w:val="009776B3"/>
    <w:rsid w:val="00977F64"/>
    <w:rsid w:val="00980590"/>
    <w:rsid w:val="009819A0"/>
    <w:rsid w:val="009819CB"/>
    <w:rsid w:val="00981F19"/>
    <w:rsid w:val="009827D7"/>
    <w:rsid w:val="00982FFB"/>
    <w:rsid w:val="00983238"/>
    <w:rsid w:val="0098339C"/>
    <w:rsid w:val="00983597"/>
    <w:rsid w:val="00983F99"/>
    <w:rsid w:val="00985B05"/>
    <w:rsid w:val="00986D0B"/>
    <w:rsid w:val="00990790"/>
    <w:rsid w:val="00990F1F"/>
    <w:rsid w:val="0099117B"/>
    <w:rsid w:val="00991569"/>
    <w:rsid w:val="009935AF"/>
    <w:rsid w:val="0099579F"/>
    <w:rsid w:val="009972FA"/>
    <w:rsid w:val="009A0E1C"/>
    <w:rsid w:val="009A1763"/>
    <w:rsid w:val="009A295D"/>
    <w:rsid w:val="009A2D35"/>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785"/>
    <w:rsid w:val="009D07A8"/>
    <w:rsid w:val="009D0C6A"/>
    <w:rsid w:val="009D0D10"/>
    <w:rsid w:val="009D190E"/>
    <w:rsid w:val="009D1FA8"/>
    <w:rsid w:val="009D35CF"/>
    <w:rsid w:val="009D5C82"/>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02E7"/>
    <w:rsid w:val="009F1F1D"/>
    <w:rsid w:val="009F21A0"/>
    <w:rsid w:val="009F3E3C"/>
    <w:rsid w:val="009F4030"/>
    <w:rsid w:val="009F6C81"/>
    <w:rsid w:val="009F7379"/>
    <w:rsid w:val="009F798C"/>
    <w:rsid w:val="00A0018F"/>
    <w:rsid w:val="00A0135A"/>
    <w:rsid w:val="00A014A1"/>
    <w:rsid w:val="00A025F5"/>
    <w:rsid w:val="00A02A2D"/>
    <w:rsid w:val="00A04D30"/>
    <w:rsid w:val="00A056C2"/>
    <w:rsid w:val="00A05B8B"/>
    <w:rsid w:val="00A06804"/>
    <w:rsid w:val="00A06856"/>
    <w:rsid w:val="00A07448"/>
    <w:rsid w:val="00A11A5F"/>
    <w:rsid w:val="00A1283C"/>
    <w:rsid w:val="00A14146"/>
    <w:rsid w:val="00A1423E"/>
    <w:rsid w:val="00A145EE"/>
    <w:rsid w:val="00A1597D"/>
    <w:rsid w:val="00A162DF"/>
    <w:rsid w:val="00A163F8"/>
    <w:rsid w:val="00A16882"/>
    <w:rsid w:val="00A2021C"/>
    <w:rsid w:val="00A20B7B"/>
    <w:rsid w:val="00A21723"/>
    <w:rsid w:val="00A22FF4"/>
    <w:rsid w:val="00A230EC"/>
    <w:rsid w:val="00A250A5"/>
    <w:rsid w:val="00A25366"/>
    <w:rsid w:val="00A25373"/>
    <w:rsid w:val="00A27CED"/>
    <w:rsid w:val="00A309C1"/>
    <w:rsid w:val="00A31206"/>
    <w:rsid w:val="00A31224"/>
    <w:rsid w:val="00A3191B"/>
    <w:rsid w:val="00A34875"/>
    <w:rsid w:val="00A36EC3"/>
    <w:rsid w:val="00A3705A"/>
    <w:rsid w:val="00A37644"/>
    <w:rsid w:val="00A41817"/>
    <w:rsid w:val="00A4366D"/>
    <w:rsid w:val="00A43822"/>
    <w:rsid w:val="00A43964"/>
    <w:rsid w:val="00A4421E"/>
    <w:rsid w:val="00A4450E"/>
    <w:rsid w:val="00A455FE"/>
    <w:rsid w:val="00A46338"/>
    <w:rsid w:val="00A47F61"/>
    <w:rsid w:val="00A5219F"/>
    <w:rsid w:val="00A52589"/>
    <w:rsid w:val="00A52D0A"/>
    <w:rsid w:val="00A52D2B"/>
    <w:rsid w:val="00A53272"/>
    <w:rsid w:val="00A53635"/>
    <w:rsid w:val="00A54B62"/>
    <w:rsid w:val="00A55097"/>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2DCD"/>
    <w:rsid w:val="00A6311D"/>
    <w:rsid w:val="00A63E54"/>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219"/>
    <w:rsid w:val="00A778D8"/>
    <w:rsid w:val="00A8047A"/>
    <w:rsid w:val="00A80EFB"/>
    <w:rsid w:val="00A81B69"/>
    <w:rsid w:val="00A82433"/>
    <w:rsid w:val="00A83F62"/>
    <w:rsid w:val="00A8477F"/>
    <w:rsid w:val="00A856E4"/>
    <w:rsid w:val="00A870B0"/>
    <w:rsid w:val="00A91855"/>
    <w:rsid w:val="00A94B5F"/>
    <w:rsid w:val="00A966AD"/>
    <w:rsid w:val="00A97147"/>
    <w:rsid w:val="00A97C3B"/>
    <w:rsid w:val="00AA05D6"/>
    <w:rsid w:val="00AA0CC9"/>
    <w:rsid w:val="00AA18E3"/>
    <w:rsid w:val="00AA2C0A"/>
    <w:rsid w:val="00AA3691"/>
    <w:rsid w:val="00AA4DFC"/>
    <w:rsid w:val="00AA5C75"/>
    <w:rsid w:val="00AA5DBC"/>
    <w:rsid w:val="00AA5E18"/>
    <w:rsid w:val="00AA65EF"/>
    <w:rsid w:val="00AA672D"/>
    <w:rsid w:val="00AA6A79"/>
    <w:rsid w:val="00AA7E70"/>
    <w:rsid w:val="00AA7E7E"/>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632"/>
    <w:rsid w:val="00AE1E6B"/>
    <w:rsid w:val="00AE298E"/>
    <w:rsid w:val="00AE3662"/>
    <w:rsid w:val="00AE4319"/>
    <w:rsid w:val="00AE6B38"/>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5639"/>
    <w:rsid w:val="00B562C5"/>
    <w:rsid w:val="00B57014"/>
    <w:rsid w:val="00B6003F"/>
    <w:rsid w:val="00B6075A"/>
    <w:rsid w:val="00B611C0"/>
    <w:rsid w:val="00B61525"/>
    <w:rsid w:val="00B635AF"/>
    <w:rsid w:val="00B64C45"/>
    <w:rsid w:val="00B65065"/>
    <w:rsid w:val="00B650D8"/>
    <w:rsid w:val="00B665F4"/>
    <w:rsid w:val="00B66C5B"/>
    <w:rsid w:val="00B718FB"/>
    <w:rsid w:val="00B72203"/>
    <w:rsid w:val="00B73BF7"/>
    <w:rsid w:val="00B73D36"/>
    <w:rsid w:val="00B74088"/>
    <w:rsid w:val="00B745B1"/>
    <w:rsid w:val="00B74B71"/>
    <w:rsid w:val="00B74CB7"/>
    <w:rsid w:val="00B753D6"/>
    <w:rsid w:val="00B760E8"/>
    <w:rsid w:val="00B761A7"/>
    <w:rsid w:val="00B76596"/>
    <w:rsid w:val="00B77155"/>
    <w:rsid w:val="00B774EE"/>
    <w:rsid w:val="00B77AFA"/>
    <w:rsid w:val="00B77D0D"/>
    <w:rsid w:val="00B80476"/>
    <w:rsid w:val="00B80503"/>
    <w:rsid w:val="00B80B08"/>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A7F"/>
    <w:rsid w:val="00BA1B46"/>
    <w:rsid w:val="00BA1E37"/>
    <w:rsid w:val="00BA2985"/>
    <w:rsid w:val="00BA3CE5"/>
    <w:rsid w:val="00BA4A85"/>
    <w:rsid w:val="00BA4EBE"/>
    <w:rsid w:val="00BA6A74"/>
    <w:rsid w:val="00BB1AA3"/>
    <w:rsid w:val="00BB25A0"/>
    <w:rsid w:val="00BB2DEC"/>
    <w:rsid w:val="00BB3A1C"/>
    <w:rsid w:val="00BB40BB"/>
    <w:rsid w:val="00BB48A3"/>
    <w:rsid w:val="00BB4A75"/>
    <w:rsid w:val="00BB5A16"/>
    <w:rsid w:val="00BB5EE2"/>
    <w:rsid w:val="00BB5F0B"/>
    <w:rsid w:val="00BB64D5"/>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4742"/>
    <w:rsid w:val="00BE6062"/>
    <w:rsid w:val="00BE6400"/>
    <w:rsid w:val="00BE6CF3"/>
    <w:rsid w:val="00BF0836"/>
    <w:rsid w:val="00BF1B09"/>
    <w:rsid w:val="00BF2651"/>
    <w:rsid w:val="00BF2DF1"/>
    <w:rsid w:val="00BF4694"/>
    <w:rsid w:val="00BF647C"/>
    <w:rsid w:val="00BF660A"/>
    <w:rsid w:val="00BF67FA"/>
    <w:rsid w:val="00BF6C78"/>
    <w:rsid w:val="00BF7506"/>
    <w:rsid w:val="00C017DC"/>
    <w:rsid w:val="00C02FFF"/>
    <w:rsid w:val="00C03FBB"/>
    <w:rsid w:val="00C04247"/>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109"/>
    <w:rsid w:val="00C1639A"/>
    <w:rsid w:val="00C1649F"/>
    <w:rsid w:val="00C16660"/>
    <w:rsid w:val="00C17F96"/>
    <w:rsid w:val="00C20982"/>
    <w:rsid w:val="00C21697"/>
    <w:rsid w:val="00C2196C"/>
    <w:rsid w:val="00C22ACA"/>
    <w:rsid w:val="00C22D7F"/>
    <w:rsid w:val="00C235ED"/>
    <w:rsid w:val="00C2424A"/>
    <w:rsid w:val="00C245F2"/>
    <w:rsid w:val="00C24E43"/>
    <w:rsid w:val="00C25487"/>
    <w:rsid w:val="00C25590"/>
    <w:rsid w:val="00C25606"/>
    <w:rsid w:val="00C2721F"/>
    <w:rsid w:val="00C2747E"/>
    <w:rsid w:val="00C27615"/>
    <w:rsid w:val="00C300E6"/>
    <w:rsid w:val="00C3088B"/>
    <w:rsid w:val="00C30A34"/>
    <w:rsid w:val="00C318FD"/>
    <w:rsid w:val="00C31B71"/>
    <w:rsid w:val="00C327B8"/>
    <w:rsid w:val="00C3321C"/>
    <w:rsid w:val="00C337FF"/>
    <w:rsid w:val="00C33B0D"/>
    <w:rsid w:val="00C342BA"/>
    <w:rsid w:val="00C353D8"/>
    <w:rsid w:val="00C35E8D"/>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2A28"/>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446A"/>
    <w:rsid w:val="00C7634D"/>
    <w:rsid w:val="00C763AE"/>
    <w:rsid w:val="00C76E32"/>
    <w:rsid w:val="00C77DD8"/>
    <w:rsid w:val="00C77FA1"/>
    <w:rsid w:val="00C80384"/>
    <w:rsid w:val="00C80782"/>
    <w:rsid w:val="00C80B7F"/>
    <w:rsid w:val="00C81023"/>
    <w:rsid w:val="00C8165F"/>
    <w:rsid w:val="00C822A5"/>
    <w:rsid w:val="00C82B76"/>
    <w:rsid w:val="00C82BF5"/>
    <w:rsid w:val="00C82FE8"/>
    <w:rsid w:val="00C8440B"/>
    <w:rsid w:val="00C84410"/>
    <w:rsid w:val="00C85ED2"/>
    <w:rsid w:val="00C92A5B"/>
    <w:rsid w:val="00C93D56"/>
    <w:rsid w:val="00C9437F"/>
    <w:rsid w:val="00C95425"/>
    <w:rsid w:val="00C958EF"/>
    <w:rsid w:val="00C96104"/>
    <w:rsid w:val="00C96EB4"/>
    <w:rsid w:val="00C97908"/>
    <w:rsid w:val="00C97DA4"/>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B79"/>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3C1"/>
    <w:rsid w:val="00CD445F"/>
    <w:rsid w:val="00CD4C16"/>
    <w:rsid w:val="00CD530E"/>
    <w:rsid w:val="00CD533E"/>
    <w:rsid w:val="00CD5AB3"/>
    <w:rsid w:val="00CD5AF7"/>
    <w:rsid w:val="00CD5E5C"/>
    <w:rsid w:val="00CD5E9F"/>
    <w:rsid w:val="00CE0A2D"/>
    <w:rsid w:val="00CE0E84"/>
    <w:rsid w:val="00CE1EFA"/>
    <w:rsid w:val="00CE1FF8"/>
    <w:rsid w:val="00CE33A1"/>
    <w:rsid w:val="00CE3995"/>
    <w:rsid w:val="00CE39D5"/>
    <w:rsid w:val="00CE4A61"/>
    <w:rsid w:val="00CE562F"/>
    <w:rsid w:val="00CE5BBA"/>
    <w:rsid w:val="00CE6EA6"/>
    <w:rsid w:val="00CE7952"/>
    <w:rsid w:val="00CF05CC"/>
    <w:rsid w:val="00CF0BA8"/>
    <w:rsid w:val="00CF0D82"/>
    <w:rsid w:val="00CF174A"/>
    <w:rsid w:val="00CF1BF6"/>
    <w:rsid w:val="00CF2265"/>
    <w:rsid w:val="00CF23B3"/>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245C"/>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41B"/>
    <w:rsid w:val="00D305C1"/>
    <w:rsid w:val="00D305C9"/>
    <w:rsid w:val="00D308DB"/>
    <w:rsid w:val="00D314CA"/>
    <w:rsid w:val="00D327F9"/>
    <w:rsid w:val="00D3598E"/>
    <w:rsid w:val="00D35EC1"/>
    <w:rsid w:val="00D3700A"/>
    <w:rsid w:val="00D40DA5"/>
    <w:rsid w:val="00D41F58"/>
    <w:rsid w:val="00D44466"/>
    <w:rsid w:val="00D44DCE"/>
    <w:rsid w:val="00D466E4"/>
    <w:rsid w:val="00D467FD"/>
    <w:rsid w:val="00D47EA6"/>
    <w:rsid w:val="00D5101B"/>
    <w:rsid w:val="00D511F6"/>
    <w:rsid w:val="00D528F1"/>
    <w:rsid w:val="00D52EF9"/>
    <w:rsid w:val="00D536B9"/>
    <w:rsid w:val="00D5439D"/>
    <w:rsid w:val="00D56116"/>
    <w:rsid w:val="00D604CA"/>
    <w:rsid w:val="00D610BD"/>
    <w:rsid w:val="00D619CB"/>
    <w:rsid w:val="00D62643"/>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02A"/>
    <w:rsid w:val="00D81316"/>
    <w:rsid w:val="00D82679"/>
    <w:rsid w:val="00D83142"/>
    <w:rsid w:val="00D83CB4"/>
    <w:rsid w:val="00D840C7"/>
    <w:rsid w:val="00D842E7"/>
    <w:rsid w:val="00D84EC7"/>
    <w:rsid w:val="00D87CC2"/>
    <w:rsid w:val="00D9203B"/>
    <w:rsid w:val="00D92470"/>
    <w:rsid w:val="00D92F26"/>
    <w:rsid w:val="00D933C2"/>
    <w:rsid w:val="00D93626"/>
    <w:rsid w:val="00D936DB"/>
    <w:rsid w:val="00D945AC"/>
    <w:rsid w:val="00D95F35"/>
    <w:rsid w:val="00D96AEC"/>
    <w:rsid w:val="00D97EAF"/>
    <w:rsid w:val="00DA0895"/>
    <w:rsid w:val="00DA1E9E"/>
    <w:rsid w:val="00DA253C"/>
    <w:rsid w:val="00DA2EB0"/>
    <w:rsid w:val="00DA614D"/>
    <w:rsid w:val="00DA73F6"/>
    <w:rsid w:val="00DA772D"/>
    <w:rsid w:val="00DB0BEF"/>
    <w:rsid w:val="00DB0FC8"/>
    <w:rsid w:val="00DB2C93"/>
    <w:rsid w:val="00DB3747"/>
    <w:rsid w:val="00DB4772"/>
    <w:rsid w:val="00DB47B5"/>
    <w:rsid w:val="00DB56A2"/>
    <w:rsid w:val="00DB67DA"/>
    <w:rsid w:val="00DB7301"/>
    <w:rsid w:val="00DB774E"/>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6C4"/>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1E3B"/>
    <w:rsid w:val="00E0302D"/>
    <w:rsid w:val="00E04D04"/>
    <w:rsid w:val="00E05F8A"/>
    <w:rsid w:val="00E062EC"/>
    <w:rsid w:val="00E07C2C"/>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467C"/>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67A"/>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2131"/>
    <w:rsid w:val="00E834C4"/>
    <w:rsid w:val="00E83B67"/>
    <w:rsid w:val="00E85053"/>
    <w:rsid w:val="00E8557B"/>
    <w:rsid w:val="00E862A7"/>
    <w:rsid w:val="00E8736B"/>
    <w:rsid w:val="00E908C5"/>
    <w:rsid w:val="00E909D7"/>
    <w:rsid w:val="00E91806"/>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3626"/>
    <w:rsid w:val="00EB4267"/>
    <w:rsid w:val="00EB4906"/>
    <w:rsid w:val="00EB5CBC"/>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3B6"/>
    <w:rsid w:val="00ED67D8"/>
    <w:rsid w:val="00ED6AD6"/>
    <w:rsid w:val="00ED7F74"/>
    <w:rsid w:val="00EE0EAB"/>
    <w:rsid w:val="00EE1082"/>
    <w:rsid w:val="00EE10DC"/>
    <w:rsid w:val="00EE4A69"/>
    <w:rsid w:val="00EE5CBF"/>
    <w:rsid w:val="00EE5EF2"/>
    <w:rsid w:val="00EE6EA9"/>
    <w:rsid w:val="00EF0079"/>
    <w:rsid w:val="00EF0149"/>
    <w:rsid w:val="00EF0BC3"/>
    <w:rsid w:val="00EF1059"/>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D57"/>
    <w:rsid w:val="00F167CF"/>
    <w:rsid w:val="00F17AB3"/>
    <w:rsid w:val="00F17BFB"/>
    <w:rsid w:val="00F17D53"/>
    <w:rsid w:val="00F17D95"/>
    <w:rsid w:val="00F202A6"/>
    <w:rsid w:val="00F20835"/>
    <w:rsid w:val="00F213E0"/>
    <w:rsid w:val="00F217BB"/>
    <w:rsid w:val="00F21C39"/>
    <w:rsid w:val="00F23574"/>
    <w:rsid w:val="00F23BB6"/>
    <w:rsid w:val="00F25833"/>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FA1"/>
    <w:rsid w:val="00F420A6"/>
    <w:rsid w:val="00F42B28"/>
    <w:rsid w:val="00F437E6"/>
    <w:rsid w:val="00F4514E"/>
    <w:rsid w:val="00F4560E"/>
    <w:rsid w:val="00F466E2"/>
    <w:rsid w:val="00F46972"/>
    <w:rsid w:val="00F51451"/>
    <w:rsid w:val="00F51BF2"/>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1178"/>
    <w:rsid w:val="00F725B9"/>
    <w:rsid w:val="00F72B3D"/>
    <w:rsid w:val="00F73EB7"/>
    <w:rsid w:val="00F757DB"/>
    <w:rsid w:val="00F76B3E"/>
    <w:rsid w:val="00F76BB1"/>
    <w:rsid w:val="00F7765D"/>
    <w:rsid w:val="00F77A3F"/>
    <w:rsid w:val="00F81A0B"/>
    <w:rsid w:val="00F81FBA"/>
    <w:rsid w:val="00F8206A"/>
    <w:rsid w:val="00F825EF"/>
    <w:rsid w:val="00F8357F"/>
    <w:rsid w:val="00F84198"/>
    <w:rsid w:val="00F849C2"/>
    <w:rsid w:val="00F85DC7"/>
    <w:rsid w:val="00F90011"/>
    <w:rsid w:val="00F910FB"/>
    <w:rsid w:val="00F91296"/>
    <w:rsid w:val="00F91466"/>
    <w:rsid w:val="00F918EF"/>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1BFB"/>
    <w:rsid w:val="00FB2187"/>
    <w:rsid w:val="00FB230D"/>
    <w:rsid w:val="00FB3F85"/>
    <w:rsid w:val="00FB43BF"/>
    <w:rsid w:val="00FB4493"/>
    <w:rsid w:val="00FB48EF"/>
    <w:rsid w:val="00FB5AE9"/>
    <w:rsid w:val="00FB62AF"/>
    <w:rsid w:val="00FB7F3B"/>
    <w:rsid w:val="00FC0096"/>
    <w:rsid w:val="00FC0EA5"/>
    <w:rsid w:val="00FC22C9"/>
    <w:rsid w:val="00FC2300"/>
    <w:rsid w:val="00FC32EE"/>
    <w:rsid w:val="00FC39D4"/>
    <w:rsid w:val="00FC65AC"/>
    <w:rsid w:val="00FC7ED1"/>
    <w:rsid w:val="00FD0767"/>
    <w:rsid w:val="00FD0D23"/>
    <w:rsid w:val="00FD0E42"/>
    <w:rsid w:val="00FD19C5"/>
    <w:rsid w:val="00FD1A70"/>
    <w:rsid w:val="00FD2D4A"/>
    <w:rsid w:val="00FD2D4C"/>
    <w:rsid w:val="00FD364B"/>
    <w:rsid w:val="00FD4B2D"/>
    <w:rsid w:val="00FD57B5"/>
    <w:rsid w:val="00FD78A6"/>
    <w:rsid w:val="00FD79E2"/>
    <w:rsid w:val="00FE0E15"/>
    <w:rsid w:val="00FE10D3"/>
    <w:rsid w:val="00FE15D7"/>
    <w:rsid w:val="00FE1FC4"/>
    <w:rsid w:val="00FE2571"/>
    <w:rsid w:val="00FE2822"/>
    <w:rsid w:val="00FE38C7"/>
    <w:rsid w:val="00FE3B59"/>
    <w:rsid w:val="00FE3C59"/>
    <w:rsid w:val="00FE5653"/>
    <w:rsid w:val="00FE6112"/>
    <w:rsid w:val="00FE6B9D"/>
    <w:rsid w:val="00FE7049"/>
    <w:rsid w:val="00FE7C39"/>
    <w:rsid w:val="00FF0053"/>
    <w:rsid w:val="00FF0928"/>
    <w:rsid w:val="00FF0C24"/>
    <w:rsid w:val="00FF0EEB"/>
    <w:rsid w:val="00FF110A"/>
    <w:rsid w:val="00FF250B"/>
    <w:rsid w:val="00FF2A0C"/>
    <w:rsid w:val="00FF3119"/>
    <w:rsid w:val="00FF44B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70932-EE9F-450F-8809-CEB57B79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5F"/>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link w:val="2Char"/>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ì¬º¥¹¥È¶ÎÂä,ÁÐ³ö¶ÎÂä,列表段落1,—ño’i—Ž,¥ê¥¹¥È¶ÎÂä,列表段落,1st level - Bullet List Paragraph,Lettre d'introduction,Paragrafo elenco,Normal bullet 2,Bullet list,목록단락,R4_bullets"/>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列出段落1 Char,中等深浅网格 1 - 着色 21 Char,¥¡¡¡¡ì¬º¥¹¥È¶ÎÂä Char,ÁÐ³ö¶ÎÂä Char,列表段落1 Char,—ño’i—Ž Char,¥ê¥¹¥È¶ÎÂä Char,列表段落 Char,Lettre d'introduction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
    <w:basedOn w:val="a1"/>
    <w:link w:val="2"/>
    <w:rsid w:val="0043674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6418855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5">
          <w:marLeft w:val="1166"/>
          <w:marRight w:val="0"/>
          <w:marTop w:val="0"/>
          <w:marBottom w:val="0"/>
          <w:divBdr>
            <w:top w:val="none" w:sz="0" w:space="0" w:color="auto"/>
            <w:left w:val="none" w:sz="0" w:space="0" w:color="auto"/>
            <w:bottom w:val="none" w:sz="0" w:space="0" w:color="auto"/>
            <w:right w:val="none" w:sz="0" w:space="0" w:color="auto"/>
          </w:divBdr>
        </w:div>
        <w:div w:id="617372700">
          <w:marLeft w:val="1886"/>
          <w:marRight w:val="0"/>
          <w:marTop w:val="0"/>
          <w:marBottom w:val="0"/>
          <w:divBdr>
            <w:top w:val="none" w:sz="0" w:space="0" w:color="auto"/>
            <w:left w:val="none" w:sz="0" w:space="0" w:color="auto"/>
            <w:bottom w:val="none" w:sz="0" w:space="0" w:color="auto"/>
            <w:right w:val="none" w:sz="0" w:space="0" w:color="auto"/>
          </w:divBdr>
        </w:div>
        <w:div w:id="1061709593">
          <w:marLeft w:val="1166"/>
          <w:marRight w:val="0"/>
          <w:marTop w:val="0"/>
          <w:marBottom w:val="0"/>
          <w:divBdr>
            <w:top w:val="none" w:sz="0" w:space="0" w:color="auto"/>
            <w:left w:val="none" w:sz="0" w:space="0" w:color="auto"/>
            <w:bottom w:val="none" w:sz="0" w:space="0" w:color="auto"/>
            <w:right w:val="none" w:sz="0" w:space="0" w:color="auto"/>
          </w:divBdr>
        </w:div>
        <w:div w:id="1889412135">
          <w:marLeft w:val="1166"/>
          <w:marRight w:val="0"/>
          <w:marTop w:val="0"/>
          <w:marBottom w:val="0"/>
          <w:divBdr>
            <w:top w:val="none" w:sz="0" w:space="0" w:color="auto"/>
            <w:left w:val="none" w:sz="0" w:space="0" w:color="auto"/>
            <w:bottom w:val="none" w:sz="0" w:space="0" w:color="auto"/>
            <w:right w:val="none" w:sz="0" w:space="0" w:color="auto"/>
          </w:divBdr>
        </w:div>
        <w:div w:id="1944805132">
          <w:marLeft w:val="1886"/>
          <w:marRight w:val="0"/>
          <w:marTop w:val="0"/>
          <w:marBottom w:val="0"/>
          <w:divBdr>
            <w:top w:val="none" w:sz="0" w:space="0" w:color="auto"/>
            <w:left w:val="none" w:sz="0" w:space="0" w:color="auto"/>
            <w:bottom w:val="none" w:sz="0" w:space="0" w:color="auto"/>
            <w:right w:val="none" w:sz="0" w:space="0" w:color="auto"/>
          </w:divBdr>
        </w:div>
        <w:div w:id="2025351972">
          <w:marLeft w:val="116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5223794">
      <w:bodyDiv w:val="1"/>
      <w:marLeft w:val="0"/>
      <w:marRight w:val="0"/>
      <w:marTop w:val="0"/>
      <w:marBottom w:val="0"/>
      <w:divBdr>
        <w:top w:val="none" w:sz="0" w:space="0" w:color="auto"/>
        <w:left w:val="none" w:sz="0" w:space="0" w:color="auto"/>
        <w:bottom w:val="none" w:sz="0" w:space="0" w:color="auto"/>
        <w:right w:val="none" w:sz="0" w:space="0" w:color="auto"/>
      </w:divBdr>
      <w:divsChild>
        <w:div w:id="33317371">
          <w:marLeft w:val="1166"/>
          <w:marRight w:val="0"/>
          <w:marTop w:val="0"/>
          <w:marBottom w:val="0"/>
          <w:divBdr>
            <w:top w:val="none" w:sz="0" w:space="0" w:color="auto"/>
            <w:left w:val="none" w:sz="0" w:space="0" w:color="auto"/>
            <w:bottom w:val="none" w:sz="0" w:space="0" w:color="auto"/>
            <w:right w:val="none" w:sz="0" w:space="0" w:color="auto"/>
          </w:divBdr>
        </w:div>
        <w:div w:id="950936691">
          <w:marLeft w:val="1166"/>
          <w:marRight w:val="0"/>
          <w:marTop w:val="0"/>
          <w:marBottom w:val="0"/>
          <w:divBdr>
            <w:top w:val="none" w:sz="0" w:space="0" w:color="auto"/>
            <w:left w:val="none" w:sz="0" w:space="0" w:color="auto"/>
            <w:bottom w:val="none" w:sz="0" w:space="0" w:color="auto"/>
            <w:right w:val="none" w:sz="0" w:space="0" w:color="auto"/>
          </w:divBdr>
        </w:div>
        <w:div w:id="1477065792">
          <w:marLeft w:val="1166"/>
          <w:marRight w:val="0"/>
          <w:marTop w:val="0"/>
          <w:marBottom w:val="0"/>
          <w:divBdr>
            <w:top w:val="none" w:sz="0" w:space="0" w:color="auto"/>
            <w:left w:val="none" w:sz="0" w:space="0" w:color="auto"/>
            <w:bottom w:val="none" w:sz="0" w:space="0" w:color="auto"/>
            <w:right w:val="none" w:sz="0" w:space="0" w:color="auto"/>
          </w:divBdr>
        </w:div>
      </w:divsChild>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5403057">
      <w:bodyDiv w:val="1"/>
      <w:marLeft w:val="0"/>
      <w:marRight w:val="0"/>
      <w:marTop w:val="0"/>
      <w:marBottom w:val="0"/>
      <w:divBdr>
        <w:top w:val="none" w:sz="0" w:space="0" w:color="auto"/>
        <w:left w:val="none" w:sz="0" w:space="0" w:color="auto"/>
        <w:bottom w:val="none" w:sz="0" w:space="0" w:color="auto"/>
        <w:right w:val="none" w:sz="0" w:space="0" w:color="auto"/>
      </w:divBdr>
      <w:divsChild>
        <w:div w:id="303586474">
          <w:marLeft w:val="1886"/>
          <w:marRight w:val="0"/>
          <w:marTop w:val="0"/>
          <w:marBottom w:val="0"/>
          <w:divBdr>
            <w:top w:val="none" w:sz="0" w:space="0" w:color="auto"/>
            <w:left w:val="none" w:sz="0" w:space="0" w:color="auto"/>
            <w:bottom w:val="none" w:sz="0" w:space="0" w:color="auto"/>
            <w:right w:val="none" w:sz="0" w:space="0" w:color="auto"/>
          </w:divBdr>
        </w:div>
        <w:div w:id="629747298">
          <w:marLeft w:val="1166"/>
          <w:marRight w:val="0"/>
          <w:marTop w:val="0"/>
          <w:marBottom w:val="0"/>
          <w:divBdr>
            <w:top w:val="none" w:sz="0" w:space="0" w:color="auto"/>
            <w:left w:val="none" w:sz="0" w:space="0" w:color="auto"/>
            <w:bottom w:val="none" w:sz="0" w:space="0" w:color="auto"/>
            <w:right w:val="none" w:sz="0" w:space="0" w:color="auto"/>
          </w:divBdr>
        </w:div>
        <w:div w:id="1088386759">
          <w:marLeft w:val="1886"/>
          <w:marRight w:val="0"/>
          <w:marTop w:val="0"/>
          <w:marBottom w:val="0"/>
          <w:divBdr>
            <w:top w:val="none" w:sz="0" w:space="0" w:color="auto"/>
            <w:left w:val="none" w:sz="0" w:space="0" w:color="auto"/>
            <w:bottom w:val="none" w:sz="0" w:space="0" w:color="auto"/>
            <w:right w:val="none" w:sz="0" w:space="0" w:color="auto"/>
          </w:divBdr>
        </w:div>
        <w:div w:id="1424063635">
          <w:marLeft w:val="1166"/>
          <w:marRight w:val="0"/>
          <w:marTop w:val="0"/>
          <w:marBottom w:val="0"/>
          <w:divBdr>
            <w:top w:val="none" w:sz="0" w:space="0" w:color="auto"/>
            <w:left w:val="none" w:sz="0" w:space="0" w:color="auto"/>
            <w:bottom w:val="none" w:sz="0" w:space="0" w:color="auto"/>
            <w:right w:val="none" w:sz="0" w:space="0" w:color="auto"/>
          </w:divBdr>
        </w:div>
      </w:divsChild>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7431762">
      <w:bodyDiv w:val="1"/>
      <w:marLeft w:val="0"/>
      <w:marRight w:val="0"/>
      <w:marTop w:val="0"/>
      <w:marBottom w:val="0"/>
      <w:divBdr>
        <w:top w:val="none" w:sz="0" w:space="0" w:color="auto"/>
        <w:left w:val="none" w:sz="0" w:space="0" w:color="auto"/>
        <w:bottom w:val="none" w:sz="0" w:space="0" w:color="auto"/>
        <w:right w:val="none" w:sz="0" w:space="0" w:color="auto"/>
      </w:divBdr>
      <w:divsChild>
        <w:div w:id="806512191">
          <w:marLeft w:val="1166"/>
          <w:marRight w:val="0"/>
          <w:marTop w:val="0"/>
          <w:marBottom w:val="0"/>
          <w:divBdr>
            <w:top w:val="none" w:sz="0" w:space="0" w:color="auto"/>
            <w:left w:val="none" w:sz="0" w:space="0" w:color="auto"/>
            <w:bottom w:val="none" w:sz="0" w:space="0" w:color="auto"/>
            <w:right w:val="none" w:sz="0" w:space="0" w:color="auto"/>
          </w:divBdr>
        </w:div>
        <w:div w:id="900292233">
          <w:marLeft w:val="1886"/>
          <w:marRight w:val="0"/>
          <w:marTop w:val="0"/>
          <w:marBottom w:val="0"/>
          <w:divBdr>
            <w:top w:val="none" w:sz="0" w:space="0" w:color="auto"/>
            <w:left w:val="none" w:sz="0" w:space="0" w:color="auto"/>
            <w:bottom w:val="none" w:sz="0" w:space="0" w:color="auto"/>
            <w:right w:val="none" w:sz="0" w:space="0" w:color="auto"/>
          </w:divBdr>
        </w:div>
        <w:div w:id="1112670325">
          <w:marLeft w:val="1886"/>
          <w:marRight w:val="0"/>
          <w:marTop w:val="0"/>
          <w:marBottom w:val="0"/>
          <w:divBdr>
            <w:top w:val="none" w:sz="0" w:space="0" w:color="auto"/>
            <w:left w:val="none" w:sz="0" w:space="0" w:color="auto"/>
            <w:bottom w:val="none" w:sz="0" w:space="0" w:color="auto"/>
            <w:right w:val="none" w:sz="0" w:space="0" w:color="auto"/>
          </w:divBdr>
        </w:div>
        <w:div w:id="1492676456">
          <w:marLeft w:val="1886"/>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1987277">
      <w:bodyDiv w:val="1"/>
      <w:marLeft w:val="0"/>
      <w:marRight w:val="0"/>
      <w:marTop w:val="0"/>
      <w:marBottom w:val="0"/>
      <w:divBdr>
        <w:top w:val="none" w:sz="0" w:space="0" w:color="auto"/>
        <w:left w:val="none" w:sz="0" w:space="0" w:color="auto"/>
        <w:bottom w:val="none" w:sz="0" w:space="0" w:color="auto"/>
        <w:right w:val="none" w:sz="0" w:space="0" w:color="auto"/>
      </w:divBdr>
      <w:divsChild>
        <w:div w:id="589432871">
          <w:marLeft w:val="1166"/>
          <w:marRight w:val="0"/>
          <w:marTop w:val="0"/>
          <w:marBottom w:val="0"/>
          <w:divBdr>
            <w:top w:val="none" w:sz="0" w:space="0" w:color="auto"/>
            <w:left w:val="none" w:sz="0" w:space="0" w:color="auto"/>
            <w:bottom w:val="none" w:sz="0" w:space="0" w:color="auto"/>
            <w:right w:val="none" w:sz="0" w:space="0" w:color="auto"/>
          </w:divBdr>
        </w:div>
        <w:div w:id="872574819">
          <w:marLeft w:val="1166"/>
          <w:marRight w:val="0"/>
          <w:marTop w:val="0"/>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40427251">
      <w:bodyDiv w:val="1"/>
      <w:marLeft w:val="0"/>
      <w:marRight w:val="0"/>
      <w:marTop w:val="0"/>
      <w:marBottom w:val="0"/>
      <w:divBdr>
        <w:top w:val="none" w:sz="0" w:space="0" w:color="auto"/>
        <w:left w:val="none" w:sz="0" w:space="0" w:color="auto"/>
        <w:bottom w:val="none" w:sz="0" w:space="0" w:color="auto"/>
        <w:right w:val="none" w:sz="0" w:space="0" w:color="auto"/>
      </w:divBdr>
      <w:divsChild>
        <w:div w:id="317076746">
          <w:marLeft w:val="1166"/>
          <w:marRight w:val="0"/>
          <w:marTop w:val="0"/>
          <w:marBottom w:val="0"/>
          <w:divBdr>
            <w:top w:val="none" w:sz="0" w:space="0" w:color="auto"/>
            <w:left w:val="none" w:sz="0" w:space="0" w:color="auto"/>
            <w:bottom w:val="none" w:sz="0" w:space="0" w:color="auto"/>
            <w:right w:val="none" w:sz="0" w:space="0" w:color="auto"/>
          </w:divBdr>
        </w:div>
        <w:div w:id="1077361519">
          <w:marLeft w:val="1166"/>
          <w:marRight w:val="0"/>
          <w:marTop w:val="0"/>
          <w:marBottom w:val="0"/>
          <w:divBdr>
            <w:top w:val="none" w:sz="0" w:space="0" w:color="auto"/>
            <w:left w:val="none" w:sz="0" w:space="0" w:color="auto"/>
            <w:bottom w:val="none" w:sz="0" w:space="0" w:color="auto"/>
            <w:right w:val="none" w:sz="0" w:space="0" w:color="auto"/>
          </w:divBdr>
        </w:div>
        <w:div w:id="1213077347">
          <w:marLeft w:val="1886"/>
          <w:marRight w:val="0"/>
          <w:marTop w:val="0"/>
          <w:marBottom w:val="0"/>
          <w:divBdr>
            <w:top w:val="none" w:sz="0" w:space="0" w:color="auto"/>
            <w:left w:val="none" w:sz="0" w:space="0" w:color="auto"/>
            <w:bottom w:val="none" w:sz="0" w:space="0" w:color="auto"/>
            <w:right w:val="none" w:sz="0" w:space="0" w:color="auto"/>
          </w:divBdr>
        </w:div>
        <w:div w:id="1431127028">
          <w:marLeft w:val="1166"/>
          <w:marRight w:val="0"/>
          <w:marTop w:val="0"/>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54787245">
      <w:bodyDiv w:val="1"/>
      <w:marLeft w:val="0"/>
      <w:marRight w:val="0"/>
      <w:marTop w:val="0"/>
      <w:marBottom w:val="0"/>
      <w:divBdr>
        <w:top w:val="none" w:sz="0" w:space="0" w:color="auto"/>
        <w:left w:val="none" w:sz="0" w:space="0" w:color="auto"/>
        <w:bottom w:val="none" w:sz="0" w:space="0" w:color="auto"/>
        <w:right w:val="none" w:sz="0" w:space="0" w:color="auto"/>
      </w:divBdr>
      <w:divsChild>
        <w:div w:id="301886603">
          <w:marLeft w:val="1166"/>
          <w:marRight w:val="0"/>
          <w:marTop w:val="0"/>
          <w:marBottom w:val="0"/>
          <w:divBdr>
            <w:top w:val="none" w:sz="0" w:space="0" w:color="auto"/>
            <w:left w:val="none" w:sz="0" w:space="0" w:color="auto"/>
            <w:bottom w:val="none" w:sz="0" w:space="0" w:color="auto"/>
            <w:right w:val="none" w:sz="0" w:space="0" w:color="auto"/>
          </w:divBdr>
        </w:div>
        <w:div w:id="815343234">
          <w:marLeft w:val="1886"/>
          <w:marRight w:val="0"/>
          <w:marTop w:val="0"/>
          <w:marBottom w:val="0"/>
          <w:divBdr>
            <w:top w:val="none" w:sz="0" w:space="0" w:color="auto"/>
            <w:left w:val="none" w:sz="0" w:space="0" w:color="auto"/>
            <w:bottom w:val="none" w:sz="0" w:space="0" w:color="auto"/>
            <w:right w:val="none" w:sz="0" w:space="0" w:color="auto"/>
          </w:divBdr>
        </w:div>
        <w:div w:id="1144279887">
          <w:marLeft w:val="1166"/>
          <w:marRight w:val="0"/>
          <w:marTop w:val="0"/>
          <w:marBottom w:val="0"/>
          <w:divBdr>
            <w:top w:val="none" w:sz="0" w:space="0" w:color="auto"/>
            <w:left w:val="none" w:sz="0" w:space="0" w:color="auto"/>
            <w:bottom w:val="none" w:sz="0" w:space="0" w:color="auto"/>
            <w:right w:val="none" w:sz="0" w:space="0" w:color="auto"/>
          </w:divBdr>
        </w:div>
        <w:div w:id="2097045855">
          <w:marLeft w:val="1886"/>
          <w:marRight w:val="0"/>
          <w:marTop w:val="0"/>
          <w:marBottom w:val="0"/>
          <w:divBdr>
            <w:top w:val="none" w:sz="0" w:space="0" w:color="auto"/>
            <w:left w:val="none" w:sz="0" w:space="0" w:color="auto"/>
            <w:bottom w:val="none" w:sz="0" w:space="0" w:color="auto"/>
            <w:right w:val="none" w:sz="0" w:space="0" w:color="auto"/>
          </w:divBdr>
        </w:div>
      </w:divsChild>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03775557">
      <w:bodyDiv w:val="1"/>
      <w:marLeft w:val="0"/>
      <w:marRight w:val="0"/>
      <w:marTop w:val="0"/>
      <w:marBottom w:val="0"/>
      <w:divBdr>
        <w:top w:val="none" w:sz="0" w:space="0" w:color="auto"/>
        <w:left w:val="none" w:sz="0" w:space="0" w:color="auto"/>
        <w:bottom w:val="none" w:sz="0" w:space="0" w:color="auto"/>
        <w:right w:val="none" w:sz="0" w:space="0" w:color="auto"/>
      </w:divBdr>
      <w:divsChild>
        <w:div w:id="598220698">
          <w:marLeft w:val="1166"/>
          <w:marRight w:val="0"/>
          <w:marTop w:val="0"/>
          <w:marBottom w:val="0"/>
          <w:divBdr>
            <w:top w:val="none" w:sz="0" w:space="0" w:color="auto"/>
            <w:left w:val="none" w:sz="0" w:space="0" w:color="auto"/>
            <w:bottom w:val="none" w:sz="0" w:space="0" w:color="auto"/>
            <w:right w:val="none" w:sz="0" w:space="0" w:color="auto"/>
          </w:divBdr>
        </w:div>
        <w:div w:id="1267034002">
          <w:marLeft w:val="1166"/>
          <w:marRight w:val="0"/>
          <w:marTop w:val="0"/>
          <w:marBottom w:val="0"/>
          <w:divBdr>
            <w:top w:val="none" w:sz="0" w:space="0" w:color="auto"/>
            <w:left w:val="none" w:sz="0" w:space="0" w:color="auto"/>
            <w:bottom w:val="none" w:sz="0" w:space="0" w:color="auto"/>
            <w:right w:val="none" w:sz="0" w:space="0" w:color="auto"/>
          </w:divBdr>
        </w:div>
        <w:div w:id="1342976620">
          <w:marLeft w:val="1166"/>
          <w:marRight w:val="0"/>
          <w:marTop w:val="0"/>
          <w:marBottom w:val="0"/>
          <w:divBdr>
            <w:top w:val="none" w:sz="0" w:space="0" w:color="auto"/>
            <w:left w:val="none" w:sz="0" w:space="0" w:color="auto"/>
            <w:bottom w:val="none" w:sz="0" w:space="0" w:color="auto"/>
            <w:right w:val="none" w:sz="0" w:space="0" w:color="auto"/>
          </w:divBdr>
        </w:div>
      </w:divsChild>
    </w:div>
    <w:div w:id="2038119321">
      <w:bodyDiv w:val="1"/>
      <w:marLeft w:val="0"/>
      <w:marRight w:val="0"/>
      <w:marTop w:val="0"/>
      <w:marBottom w:val="0"/>
      <w:divBdr>
        <w:top w:val="none" w:sz="0" w:space="0" w:color="auto"/>
        <w:left w:val="none" w:sz="0" w:space="0" w:color="auto"/>
        <w:bottom w:val="none" w:sz="0" w:space="0" w:color="auto"/>
        <w:right w:val="none" w:sz="0" w:space="0" w:color="auto"/>
      </w:divBdr>
      <w:divsChild>
        <w:div w:id="328405125">
          <w:marLeft w:val="1886"/>
          <w:marRight w:val="0"/>
          <w:marTop w:val="0"/>
          <w:marBottom w:val="0"/>
          <w:divBdr>
            <w:top w:val="none" w:sz="0" w:space="0" w:color="auto"/>
            <w:left w:val="none" w:sz="0" w:space="0" w:color="auto"/>
            <w:bottom w:val="none" w:sz="0" w:space="0" w:color="auto"/>
            <w:right w:val="none" w:sz="0" w:space="0" w:color="auto"/>
          </w:divBdr>
        </w:div>
        <w:div w:id="779564162">
          <w:marLeft w:val="1166"/>
          <w:marRight w:val="0"/>
          <w:marTop w:val="0"/>
          <w:marBottom w:val="0"/>
          <w:divBdr>
            <w:top w:val="none" w:sz="0" w:space="0" w:color="auto"/>
            <w:left w:val="none" w:sz="0" w:space="0" w:color="auto"/>
            <w:bottom w:val="none" w:sz="0" w:space="0" w:color="auto"/>
            <w:right w:val="none" w:sz="0" w:space="0" w:color="auto"/>
          </w:divBdr>
        </w:div>
        <w:div w:id="1479344470">
          <w:marLeft w:val="1886"/>
          <w:marRight w:val="0"/>
          <w:marTop w:val="0"/>
          <w:marBottom w:val="0"/>
          <w:divBdr>
            <w:top w:val="none" w:sz="0" w:space="0" w:color="auto"/>
            <w:left w:val="none" w:sz="0" w:space="0" w:color="auto"/>
            <w:bottom w:val="none" w:sz="0" w:space="0" w:color="auto"/>
            <w:right w:val="none" w:sz="0" w:space="0" w:color="auto"/>
          </w:divBdr>
        </w:div>
        <w:div w:id="1957056250">
          <w:marLeft w:val="1166"/>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FCDD2-EEFD-4A07-A20A-532FCBB3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773</Words>
  <Characters>4409</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yoonoh-c</cp:lastModifiedBy>
  <cp:revision>14</cp:revision>
  <cp:lastPrinted>2013-04-01T03:20:00Z</cp:lastPrinted>
  <dcterms:created xsi:type="dcterms:W3CDTF">2021-12-30T06:38:00Z</dcterms:created>
  <dcterms:modified xsi:type="dcterms:W3CDTF">2022-01-10T00:46:00Z</dcterms:modified>
</cp:coreProperties>
</file>